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0289" w14:textId="49CBBAA9" w:rsidR="00AC5CA2" w:rsidRDefault="00AC5CA2" w:rsidP="00AC5CA2">
      <w:pPr>
        <w:pStyle w:val="Title"/>
      </w:pPr>
      <w:r>
        <w:t>COVID-19 Risk Assessment</w:t>
      </w:r>
    </w:p>
    <w:p w14:paraId="7DAC3D59" w14:textId="0A566B6F" w:rsidR="00AC5CA2" w:rsidRPr="00EE42EE" w:rsidRDefault="00AC5CA2" w:rsidP="00AC5CA2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5"/>
        <w:gridCol w:w="5163"/>
        <w:gridCol w:w="2194"/>
        <w:gridCol w:w="3673"/>
      </w:tblGrid>
      <w:tr w:rsidR="00AC5CA2" w:rsidRPr="00EE42EE" w14:paraId="7A6885CC" w14:textId="77777777" w:rsidTr="00EE42EE">
        <w:tc>
          <w:tcPr>
            <w:tcW w:w="3936" w:type="dxa"/>
            <w:shd w:val="clear" w:color="auto" w:fill="EBF7CD" w:themeFill="accent3" w:themeFillTint="33"/>
          </w:tcPr>
          <w:p w14:paraId="357D83D3" w14:textId="77777777" w:rsidR="00AC5CA2" w:rsidRPr="00EE42EE" w:rsidRDefault="00AC5CA2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School name</w:t>
            </w:r>
          </w:p>
        </w:tc>
        <w:tc>
          <w:tcPr>
            <w:tcW w:w="11198" w:type="dxa"/>
            <w:gridSpan w:val="3"/>
          </w:tcPr>
          <w:p w14:paraId="2B370FDE" w14:textId="0BF27E63" w:rsidR="00AC5CA2" w:rsidRPr="00EE42EE" w:rsidRDefault="00F7740B" w:rsidP="00546FF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Huntingdon Primary School</w:t>
            </w:r>
          </w:p>
        </w:tc>
      </w:tr>
      <w:tr w:rsidR="00AC5CA2" w:rsidRPr="00EE42EE" w14:paraId="2F6D9B27" w14:textId="77777777" w:rsidTr="00EE42EE">
        <w:tc>
          <w:tcPr>
            <w:tcW w:w="3936" w:type="dxa"/>
            <w:shd w:val="clear" w:color="auto" w:fill="EBF7CD" w:themeFill="accent3" w:themeFillTint="33"/>
          </w:tcPr>
          <w:p w14:paraId="16E1CE42" w14:textId="77777777" w:rsidR="00AC5CA2" w:rsidRPr="00EE42EE" w:rsidRDefault="00AC5CA2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Assessment carried out by (name/role)</w:t>
            </w:r>
          </w:p>
        </w:tc>
        <w:tc>
          <w:tcPr>
            <w:tcW w:w="11198" w:type="dxa"/>
            <w:gridSpan w:val="3"/>
          </w:tcPr>
          <w:p w14:paraId="6FB28A39" w14:textId="10848CC2" w:rsidR="00AC5CA2" w:rsidRPr="00EE42EE" w:rsidRDefault="00F7740B" w:rsidP="00546FF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Elaine Lynch and Jackie Edwards</w:t>
            </w:r>
          </w:p>
        </w:tc>
      </w:tr>
      <w:tr w:rsidR="00576723" w:rsidRPr="00EE42EE" w14:paraId="315937E1" w14:textId="77777777" w:rsidTr="00EE42EE">
        <w:tc>
          <w:tcPr>
            <w:tcW w:w="3936" w:type="dxa"/>
            <w:shd w:val="clear" w:color="auto" w:fill="EBF7CD" w:themeFill="accent3" w:themeFillTint="33"/>
          </w:tcPr>
          <w:p w14:paraId="1AE5F71E" w14:textId="77777777" w:rsidR="00576723" w:rsidRPr="00EE42EE" w:rsidRDefault="00576723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Date of assessment</w:t>
            </w:r>
          </w:p>
        </w:tc>
        <w:tc>
          <w:tcPr>
            <w:tcW w:w="5244" w:type="dxa"/>
          </w:tcPr>
          <w:p w14:paraId="3034A3B2" w14:textId="2A703302" w:rsidR="00576723" w:rsidRPr="00EE42EE" w:rsidRDefault="00F7740B" w:rsidP="00546FF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21/5/2020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14:paraId="6E78AEF7" w14:textId="7343E1EB" w:rsidR="00576723" w:rsidRPr="00EE42EE" w:rsidRDefault="00576723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Date of next review</w:t>
            </w:r>
          </w:p>
        </w:tc>
        <w:tc>
          <w:tcPr>
            <w:tcW w:w="3733" w:type="dxa"/>
          </w:tcPr>
          <w:p w14:paraId="03460C79" w14:textId="3D638BA3" w:rsidR="00576723" w:rsidRPr="00EE42EE" w:rsidRDefault="00D00DB6" w:rsidP="00546FF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June 2020</w:t>
            </w:r>
            <w:bookmarkStart w:id="0" w:name="_GoBack"/>
            <w:bookmarkEnd w:id="0"/>
          </w:p>
        </w:tc>
      </w:tr>
    </w:tbl>
    <w:p w14:paraId="70A14075" w14:textId="77777777" w:rsidR="000F3125" w:rsidRPr="00EE42EE" w:rsidRDefault="000F3125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8"/>
        <w:gridCol w:w="11027"/>
      </w:tblGrid>
      <w:tr w:rsidR="00AC5CA2" w:rsidRPr="00EE42EE" w14:paraId="0D1C5482" w14:textId="77777777" w:rsidTr="00EE42EE">
        <w:tc>
          <w:tcPr>
            <w:tcW w:w="3936" w:type="dxa"/>
            <w:shd w:val="clear" w:color="auto" w:fill="EBF7CD" w:themeFill="accent3" w:themeFillTint="33"/>
          </w:tcPr>
          <w:p w14:paraId="46C175E0" w14:textId="77777777" w:rsidR="00AC5CA2" w:rsidRPr="00EE42EE" w:rsidRDefault="00AC5CA2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Hazard identified</w:t>
            </w:r>
          </w:p>
        </w:tc>
        <w:tc>
          <w:tcPr>
            <w:tcW w:w="11198" w:type="dxa"/>
          </w:tcPr>
          <w:p w14:paraId="06D3F9A1" w14:textId="77777777" w:rsidR="00AC5CA2" w:rsidRPr="00EE42EE" w:rsidRDefault="00AC5CA2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The spread of Covid-19 coronavirus</w:t>
            </w:r>
          </w:p>
        </w:tc>
      </w:tr>
    </w:tbl>
    <w:p w14:paraId="12E2A97D" w14:textId="77777777" w:rsidR="00AC5CA2" w:rsidRPr="00EE42EE" w:rsidRDefault="00AC5CA2" w:rsidP="000F3125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7"/>
        <w:gridCol w:w="1830"/>
        <w:gridCol w:w="4461"/>
        <w:gridCol w:w="3320"/>
        <w:gridCol w:w="1397"/>
        <w:gridCol w:w="1394"/>
        <w:gridCol w:w="716"/>
      </w:tblGrid>
      <w:tr w:rsidR="00AC5CA2" w:rsidRPr="00EE42EE" w14:paraId="79264CA0" w14:textId="77777777" w:rsidTr="00FD578E">
        <w:trPr>
          <w:tblHeader/>
        </w:trPr>
        <w:tc>
          <w:tcPr>
            <w:tcW w:w="1804" w:type="dxa"/>
            <w:shd w:val="clear" w:color="auto" w:fill="EBF7CD" w:themeFill="accent3" w:themeFillTint="33"/>
          </w:tcPr>
          <w:p w14:paraId="1C8CE4F9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Who might be harmed and how?</w:t>
            </w:r>
          </w:p>
        </w:tc>
        <w:tc>
          <w:tcPr>
            <w:tcW w:w="1848" w:type="dxa"/>
            <w:shd w:val="clear" w:color="auto" w:fill="EBF7CD" w:themeFill="accent3" w:themeFillTint="33"/>
          </w:tcPr>
          <w:p w14:paraId="6438DFA6" w14:textId="5927B6AA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Measures to control the risk</w:t>
            </w:r>
          </w:p>
        </w:tc>
        <w:tc>
          <w:tcPr>
            <w:tcW w:w="4536" w:type="dxa"/>
            <w:shd w:val="clear" w:color="auto" w:fill="EBF7CD" w:themeFill="accent3" w:themeFillTint="33"/>
          </w:tcPr>
          <w:p w14:paraId="08401045" w14:textId="21874A5A" w:rsidR="00AC5CA2" w:rsidRPr="00EE42EE" w:rsidRDefault="00AC5CA2" w:rsidP="00C47FC7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How are you already controlling this risk?</w:t>
            </w:r>
            <w:r w:rsidR="00C8184B" w:rsidRPr="00EE42EE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EBF7CD" w:themeFill="accent3" w:themeFillTint="33"/>
          </w:tcPr>
          <w:p w14:paraId="74E8D02C" w14:textId="4F0583F1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What further action (if any) do you need to take to control the risks?</w:t>
            </w:r>
          </w:p>
        </w:tc>
        <w:tc>
          <w:tcPr>
            <w:tcW w:w="1418" w:type="dxa"/>
            <w:shd w:val="clear" w:color="auto" w:fill="EBF7CD" w:themeFill="accent3" w:themeFillTint="33"/>
          </w:tcPr>
          <w:p w14:paraId="22872544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Who needs to carry out the action?</w:t>
            </w:r>
          </w:p>
        </w:tc>
        <w:tc>
          <w:tcPr>
            <w:tcW w:w="1414" w:type="dxa"/>
            <w:shd w:val="clear" w:color="auto" w:fill="EBF7CD" w:themeFill="accent3" w:themeFillTint="33"/>
          </w:tcPr>
          <w:p w14:paraId="35AD7027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When is the action needed by?</w:t>
            </w:r>
          </w:p>
        </w:tc>
        <w:tc>
          <w:tcPr>
            <w:tcW w:w="716" w:type="dxa"/>
            <w:shd w:val="clear" w:color="auto" w:fill="EBF7CD" w:themeFill="accent3" w:themeFillTint="33"/>
          </w:tcPr>
          <w:p w14:paraId="59B468D3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Done</w:t>
            </w:r>
          </w:p>
        </w:tc>
      </w:tr>
      <w:tr w:rsidR="00AC5CA2" w:rsidRPr="00EE42EE" w14:paraId="4C7503A9" w14:textId="77777777" w:rsidTr="00FD578E">
        <w:tc>
          <w:tcPr>
            <w:tcW w:w="1804" w:type="dxa"/>
            <w:vMerge w:val="restart"/>
          </w:tcPr>
          <w:p w14:paraId="4D569E7E" w14:textId="77777777" w:rsidR="00AC5CA2" w:rsidRPr="00EE42EE" w:rsidRDefault="00AC5CA2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Staff</w:t>
            </w:r>
          </w:p>
          <w:p w14:paraId="0F0B3818" w14:textId="77777777" w:rsidR="00AC5CA2" w:rsidRPr="00EE42EE" w:rsidRDefault="00AC5CA2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Pupils</w:t>
            </w:r>
          </w:p>
          <w:p w14:paraId="3C73AEE9" w14:textId="77777777" w:rsidR="00AC5CA2" w:rsidRPr="00EE42EE" w:rsidRDefault="00AC5CA2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Parents</w:t>
            </w:r>
          </w:p>
          <w:p w14:paraId="3D09F158" w14:textId="77777777" w:rsidR="00AC5CA2" w:rsidRPr="00EE42EE" w:rsidRDefault="00AC5CA2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Volunteers / governors</w:t>
            </w:r>
          </w:p>
          <w:p w14:paraId="417C887F" w14:textId="77777777" w:rsidR="00AC5CA2" w:rsidRPr="00EE42EE" w:rsidRDefault="00AC5CA2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Visitors</w:t>
            </w:r>
          </w:p>
          <w:p w14:paraId="618D4D92" w14:textId="77777777" w:rsidR="00AC5CA2" w:rsidRPr="00EE42EE" w:rsidRDefault="00AC5CA2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lastRenderedPageBreak/>
              <w:t>Contractors</w:t>
            </w:r>
          </w:p>
          <w:p w14:paraId="04E5C74A" w14:textId="01E73A0B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Risk of contracting Covid-19</w:t>
            </w:r>
            <w:r w:rsidR="00B51998" w:rsidRPr="00EE42EE">
              <w:rPr>
                <w:rFonts w:ascii="Segoe UI" w:hAnsi="Segoe UI" w:cs="Segoe UI"/>
              </w:rPr>
              <w:t xml:space="preserve"> and risk of transmission to others</w:t>
            </w:r>
          </w:p>
          <w:p w14:paraId="7E1B0EE9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Heightened risk for those in vulnerable groups (clinically vulnerable or extremely clinically vulnerable)</w:t>
            </w:r>
          </w:p>
        </w:tc>
        <w:tc>
          <w:tcPr>
            <w:tcW w:w="1848" w:type="dxa"/>
          </w:tcPr>
          <w:p w14:paraId="4145E394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lastRenderedPageBreak/>
              <w:t>Minimising contact with individuals who have coronavirus symptoms (or have someone in their household who does)</w:t>
            </w:r>
          </w:p>
        </w:tc>
        <w:tc>
          <w:tcPr>
            <w:tcW w:w="4536" w:type="dxa"/>
          </w:tcPr>
          <w:p w14:paraId="57A2FD0A" w14:textId="0FD23F69" w:rsidR="00AC5CA2" w:rsidRPr="00C47FC7" w:rsidRDefault="008F0BE7" w:rsidP="00EE42EE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Staff given instruction on what to do if they or someone in their household experiences symptoms;</w:t>
            </w:r>
          </w:p>
          <w:p w14:paraId="556D2040" w14:textId="01F89E42" w:rsidR="008F0BE7" w:rsidRPr="00C47FC7" w:rsidRDefault="008F0BE7" w:rsidP="00EE42EE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Staff given instruction on what to do if a pupil show symptoms</w:t>
            </w:r>
            <w:r w:rsidR="00FD578E" w:rsidRPr="00C47FC7">
              <w:rPr>
                <w:rFonts w:ascii="Segoe UI" w:hAnsi="Segoe UI" w:cs="Segoe UI"/>
                <w:color w:val="00B050"/>
              </w:rPr>
              <w:t xml:space="preserve"> at school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43E49C7B" w14:textId="30F0E0D1" w:rsidR="00B51998" w:rsidRPr="00C47FC7" w:rsidRDefault="00FD578E" w:rsidP="00EE42EE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Any s</w:t>
            </w:r>
            <w:r w:rsidR="00B51998" w:rsidRPr="00C47FC7">
              <w:rPr>
                <w:rFonts w:ascii="Segoe UI" w:hAnsi="Segoe UI" w:cs="Segoe UI"/>
                <w:color w:val="00B050"/>
              </w:rPr>
              <w:t xml:space="preserve">taff / pupils displaying symptoms of coronavirus in school </w:t>
            </w:r>
            <w:r w:rsidRPr="00C47FC7">
              <w:rPr>
                <w:rFonts w:ascii="Segoe UI" w:hAnsi="Segoe UI" w:cs="Segoe UI"/>
                <w:color w:val="00B050"/>
              </w:rPr>
              <w:t>to</w:t>
            </w:r>
            <w:r w:rsidR="00B51998" w:rsidRPr="00C47FC7">
              <w:rPr>
                <w:rFonts w:ascii="Segoe UI" w:hAnsi="Segoe UI" w:cs="Segoe UI"/>
                <w:color w:val="00B050"/>
              </w:rPr>
              <w:t xml:space="preserve"> be sent home;</w:t>
            </w:r>
          </w:p>
          <w:p w14:paraId="47C10624" w14:textId="3B8B8455" w:rsidR="00FF11F0" w:rsidRPr="00C47FC7" w:rsidRDefault="00FF11F0" w:rsidP="00EE42EE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lastRenderedPageBreak/>
              <w:t>Parents/pupils and other potential visitors informed that they must not enter the school if they are displaying any symptoms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74379C90" w14:textId="7260894B" w:rsidR="005076CF" w:rsidRPr="00C47FC7" w:rsidRDefault="005076CF" w:rsidP="00EE42EE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Staff/pupils will be encouraged to get tested if they display symptoms of coronavirus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30201C32" w14:textId="23ED84A6" w:rsidR="005076CF" w:rsidRPr="00C47FC7" w:rsidRDefault="005076CF" w:rsidP="00EE42EE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If a member of staff or pupil tests positive, the rest of the class/group</w:t>
            </w:r>
            <w:r w:rsidR="003B162B" w:rsidRPr="00C47FC7">
              <w:rPr>
                <w:rFonts w:ascii="Segoe UI" w:hAnsi="Segoe UI" w:cs="Segoe UI"/>
                <w:color w:val="00B050"/>
              </w:rPr>
              <w:t xml:space="preserve"> will be required to self-isolate for 14 days</w:t>
            </w:r>
            <w:r w:rsidR="00C8184B" w:rsidRPr="00C47FC7">
              <w:rPr>
                <w:rFonts w:ascii="Segoe UI" w:hAnsi="Segoe UI" w:cs="Segoe UI"/>
                <w:color w:val="00B050"/>
              </w:rPr>
              <w:t>.</w:t>
            </w:r>
          </w:p>
        </w:tc>
        <w:tc>
          <w:tcPr>
            <w:tcW w:w="3402" w:type="dxa"/>
          </w:tcPr>
          <w:p w14:paraId="313871DE" w14:textId="40800F44" w:rsidR="003B7EB1" w:rsidRPr="00EE42EE" w:rsidRDefault="003B7EB1" w:rsidP="00C47FC7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5D7527F7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728B1228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5C448A28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AC5CA2" w:rsidRPr="00EE42EE" w14:paraId="27504160" w14:textId="77777777" w:rsidTr="00FD578E">
        <w:tc>
          <w:tcPr>
            <w:tcW w:w="1804" w:type="dxa"/>
            <w:vMerge/>
          </w:tcPr>
          <w:p w14:paraId="64EB341D" w14:textId="77777777" w:rsidR="00AC5CA2" w:rsidRPr="00EE42EE" w:rsidRDefault="00AC5CA2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2D224A96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  <w:u w:val="single"/>
              </w:rPr>
            </w:pPr>
            <w:r w:rsidRPr="00EE42EE">
              <w:rPr>
                <w:rFonts w:ascii="Segoe UI" w:hAnsi="Segoe UI" w:cs="Segoe UI"/>
                <w:u w:val="single"/>
              </w:rPr>
              <w:t>Shielded children and adults:</w:t>
            </w:r>
          </w:p>
          <w:p w14:paraId="2E3B3A1E" w14:textId="1AA1B227" w:rsidR="00AC5CA2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Ensuring that shielded (i.e. extremely clinically vulnerable) children and adults are not expected to be in school</w:t>
            </w:r>
            <w:r w:rsidR="00FD578E">
              <w:rPr>
                <w:rFonts w:ascii="Segoe UI" w:hAnsi="Segoe UI" w:cs="Segoe UI"/>
              </w:rPr>
              <w:t>.</w:t>
            </w:r>
          </w:p>
        </w:tc>
        <w:tc>
          <w:tcPr>
            <w:tcW w:w="4536" w:type="dxa"/>
          </w:tcPr>
          <w:p w14:paraId="313154DC" w14:textId="2FD5DADB" w:rsidR="00AC5CA2" w:rsidRPr="00C47FC7" w:rsidRDefault="008F0BE7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Staff and parents given advice on who is not expected to attend school</w:t>
            </w:r>
            <w:r w:rsidR="00C8184B" w:rsidRPr="00C47FC7">
              <w:rPr>
                <w:rFonts w:ascii="Segoe UI" w:hAnsi="Segoe UI" w:cs="Segoe UI"/>
                <w:color w:val="00B050"/>
              </w:rPr>
              <w:t>.</w:t>
            </w:r>
          </w:p>
        </w:tc>
        <w:tc>
          <w:tcPr>
            <w:tcW w:w="3402" w:type="dxa"/>
          </w:tcPr>
          <w:p w14:paraId="4C914C18" w14:textId="2FBCBEF9" w:rsidR="00AC5CA2" w:rsidRPr="00EE42EE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Head Teacher to clarify return to work request with one member of staff.(BD) by 22/5/20</w:t>
            </w:r>
          </w:p>
        </w:tc>
        <w:tc>
          <w:tcPr>
            <w:tcW w:w="1418" w:type="dxa"/>
          </w:tcPr>
          <w:p w14:paraId="7D211C31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7A437E15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0A48D641" w14:textId="77777777" w:rsidR="00AC5CA2" w:rsidRPr="00EE42EE" w:rsidRDefault="00AC5CA2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33446F72" w14:textId="77777777" w:rsidTr="00FD578E">
        <w:tc>
          <w:tcPr>
            <w:tcW w:w="1804" w:type="dxa"/>
            <w:vMerge/>
          </w:tcPr>
          <w:p w14:paraId="2FC0B06E" w14:textId="77777777" w:rsidR="008F0BE7" w:rsidRPr="00EE42EE" w:rsidRDefault="008F0BE7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1F931992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  <w:u w:val="single"/>
              </w:rPr>
            </w:pPr>
            <w:r w:rsidRPr="00EE42EE">
              <w:rPr>
                <w:rFonts w:ascii="Segoe UI" w:hAnsi="Segoe UI" w:cs="Segoe UI"/>
                <w:u w:val="single"/>
              </w:rPr>
              <w:t>Clinically vulnerable children and adults:</w:t>
            </w:r>
          </w:p>
          <w:p w14:paraId="6948BE58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 xml:space="preserve">Parents are expected to follow medical advice if their </w:t>
            </w:r>
            <w:r w:rsidRPr="00EE42EE">
              <w:rPr>
                <w:rFonts w:ascii="Segoe UI" w:hAnsi="Segoe UI" w:cs="Segoe UI"/>
              </w:rPr>
              <w:lastRenderedPageBreak/>
              <w:t xml:space="preserve">child is in this category. </w:t>
            </w:r>
          </w:p>
          <w:p w14:paraId="0E3D48CD" w14:textId="26BB1AAD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School will support clinically vulnerable staff to work from home where possible, otherwise the safest available on-site role will be offered following a discussion of risk.</w:t>
            </w:r>
          </w:p>
        </w:tc>
        <w:tc>
          <w:tcPr>
            <w:tcW w:w="4536" w:type="dxa"/>
          </w:tcPr>
          <w:p w14:paraId="13E9412D" w14:textId="1F197CCF" w:rsidR="008F0BE7" w:rsidRPr="00C47FC7" w:rsidRDefault="008F0BE7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lastRenderedPageBreak/>
              <w:t>Staff and parents given advice on who is not expected to attend school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1BBA9312" w14:textId="77777777" w:rsidR="008F0BE7" w:rsidRPr="00C47FC7" w:rsidRDefault="008F0BE7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Individual risk assessments conducted on an ‘as required’ basis</w:t>
            </w:r>
            <w:r w:rsidR="002710A9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601E95F8" w14:textId="34C2CE95" w:rsidR="002710A9" w:rsidRPr="00C47FC7" w:rsidRDefault="002710A9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 xml:space="preserve">Reasonable adjustments for </w:t>
            </w:r>
            <w:r w:rsidR="00D329FD" w:rsidRPr="00C47FC7">
              <w:rPr>
                <w:rFonts w:ascii="Segoe UI" w:hAnsi="Segoe UI" w:cs="Segoe UI"/>
                <w:color w:val="00B050"/>
              </w:rPr>
              <w:t>disabled workers to be assessed on an ‘as required’ basis.</w:t>
            </w:r>
          </w:p>
        </w:tc>
        <w:tc>
          <w:tcPr>
            <w:tcW w:w="3402" w:type="dxa"/>
          </w:tcPr>
          <w:p w14:paraId="106C3F76" w14:textId="215B0632" w:rsidR="00C47FC7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Parent Support Advisor to liaise with Mother of child on shielded list to recommend non return to </w:t>
            </w:r>
            <w:r w:rsidR="00C47FC7">
              <w:rPr>
                <w:rFonts w:ascii="Segoe UI" w:hAnsi="Segoe UI" w:cs="Segoe UI"/>
              </w:rPr>
              <w:t>school (by</w:t>
            </w:r>
            <w:r>
              <w:rPr>
                <w:rFonts w:ascii="Segoe UI" w:hAnsi="Segoe UI" w:cs="Segoe UI"/>
              </w:rPr>
              <w:t xml:space="preserve"> 22/5/20)</w:t>
            </w:r>
          </w:p>
          <w:p w14:paraId="3401A5F8" w14:textId="77777777" w:rsidR="00C47FC7" w:rsidRPr="00C47FC7" w:rsidRDefault="00C47FC7" w:rsidP="00C47FC7">
            <w:pPr>
              <w:rPr>
                <w:rFonts w:ascii="Segoe UI" w:hAnsi="Segoe UI" w:cs="Segoe UI"/>
              </w:rPr>
            </w:pPr>
          </w:p>
          <w:p w14:paraId="0D59E3FC" w14:textId="77777777" w:rsidR="00C47FC7" w:rsidRPr="00C47FC7" w:rsidRDefault="00C47FC7" w:rsidP="00C47FC7">
            <w:pPr>
              <w:rPr>
                <w:rFonts w:ascii="Segoe UI" w:hAnsi="Segoe UI" w:cs="Segoe UI"/>
              </w:rPr>
            </w:pPr>
          </w:p>
          <w:p w14:paraId="567FA5A0" w14:textId="37CF3512" w:rsidR="00C47FC7" w:rsidRDefault="00C47FC7" w:rsidP="00C47FC7">
            <w:pPr>
              <w:rPr>
                <w:rFonts w:ascii="Segoe UI" w:hAnsi="Segoe UI" w:cs="Segoe UI"/>
              </w:rPr>
            </w:pPr>
          </w:p>
          <w:p w14:paraId="2333D732" w14:textId="609FCC1A" w:rsidR="00C47FC7" w:rsidRDefault="00C47FC7" w:rsidP="00C47FC7">
            <w:pPr>
              <w:rPr>
                <w:rFonts w:ascii="Segoe UI" w:hAnsi="Segoe UI" w:cs="Segoe UI"/>
              </w:rPr>
            </w:pPr>
          </w:p>
          <w:p w14:paraId="6D65F701" w14:textId="77777777" w:rsidR="008F0BE7" w:rsidRPr="00C47FC7" w:rsidRDefault="008F0BE7" w:rsidP="00C47FC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23CB48B7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48B16CD2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59A8940C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1D6022EA" w14:textId="77777777" w:rsidTr="00FD578E">
        <w:tc>
          <w:tcPr>
            <w:tcW w:w="1804" w:type="dxa"/>
            <w:vMerge/>
          </w:tcPr>
          <w:p w14:paraId="119FCEBD" w14:textId="77777777" w:rsidR="008F0BE7" w:rsidRPr="00EE42EE" w:rsidRDefault="008F0BE7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6965485D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  <w:u w:val="single"/>
              </w:rPr>
              <w:t>Children and adults living with a shielded person</w:t>
            </w:r>
            <w:r w:rsidRPr="00EE42EE">
              <w:rPr>
                <w:rFonts w:ascii="Segoe UI" w:hAnsi="Segoe UI" w:cs="Segoe UI"/>
              </w:rPr>
              <w:t>:</w:t>
            </w:r>
          </w:p>
          <w:p w14:paraId="3ACAF11E" w14:textId="782F7558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A child or adult who is living with someone who is shielding (i.e. extremely clinically vulnerable) will only attend school</w:t>
            </w:r>
            <w:r w:rsidR="00FD578E">
              <w:rPr>
                <w:rFonts w:ascii="Segoe UI" w:hAnsi="Segoe UI" w:cs="Segoe UI"/>
              </w:rPr>
              <w:t xml:space="preserve"> </w:t>
            </w:r>
            <w:r w:rsidRPr="00EE42EE">
              <w:rPr>
                <w:rFonts w:ascii="Segoe UI" w:hAnsi="Segoe UI" w:cs="Segoe UI"/>
              </w:rPr>
              <w:t>if stringent social distancing can be adhered to (in the case of children they must also be able to understand and follow these instructions).</w:t>
            </w:r>
          </w:p>
        </w:tc>
        <w:tc>
          <w:tcPr>
            <w:tcW w:w="4536" w:type="dxa"/>
          </w:tcPr>
          <w:p w14:paraId="428A918D" w14:textId="565D2157" w:rsidR="008F0BE7" w:rsidRPr="00C47FC7" w:rsidRDefault="008F0BE7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Staff and parents given advice on who is not expected to attend school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1690D82E" w14:textId="4DD4F6FF" w:rsidR="008F0BE7" w:rsidRPr="00C47FC7" w:rsidRDefault="008F0BE7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Individual risk assessments conducted on an ‘as required’ basis</w:t>
            </w:r>
            <w:r w:rsidR="00C8184B" w:rsidRPr="00C47FC7">
              <w:rPr>
                <w:rFonts w:ascii="Segoe UI" w:hAnsi="Segoe UI" w:cs="Segoe UI"/>
                <w:color w:val="00B050"/>
              </w:rPr>
              <w:t>.</w:t>
            </w:r>
          </w:p>
        </w:tc>
        <w:tc>
          <w:tcPr>
            <w:tcW w:w="3402" w:type="dxa"/>
          </w:tcPr>
          <w:p w14:paraId="4DC20CBD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286F990F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5C4FAB97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7776A335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4EBE0A66" w14:textId="77777777" w:rsidTr="00FD578E">
        <w:tc>
          <w:tcPr>
            <w:tcW w:w="1804" w:type="dxa"/>
            <w:vMerge/>
          </w:tcPr>
          <w:p w14:paraId="0C2CE522" w14:textId="77777777" w:rsidR="008F0BE7" w:rsidRPr="00EE42EE" w:rsidRDefault="008F0BE7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710A1BC9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  <w:u w:val="single"/>
              </w:rPr>
            </w:pPr>
            <w:r w:rsidRPr="00EE42EE">
              <w:rPr>
                <w:rFonts w:ascii="Segoe UI" w:hAnsi="Segoe UI" w:cs="Segoe UI"/>
                <w:u w:val="single"/>
              </w:rPr>
              <w:t>Hygiene measures</w:t>
            </w:r>
          </w:p>
          <w:p w14:paraId="15AC5BB8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Increased frequency of hand washing for 20 seconds with soap and water (or alcohol hand rub / sanitiser where there is reduced access to handwashing facilities)</w:t>
            </w:r>
          </w:p>
          <w:p w14:paraId="315F0538" w14:textId="104767C1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Promoting good respiratory hygiene (‘catch it, bin it, kill it’ approach)</w:t>
            </w:r>
          </w:p>
        </w:tc>
        <w:tc>
          <w:tcPr>
            <w:tcW w:w="4536" w:type="dxa"/>
          </w:tcPr>
          <w:p w14:paraId="1C84D9D4" w14:textId="05BCF4F1" w:rsidR="008F0BE7" w:rsidRPr="00C47FC7" w:rsidRDefault="008F0BE7" w:rsidP="00EE42EE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Briefings for staff on expectations with</w:t>
            </w:r>
            <w:r w:rsidR="00FD578E" w:rsidRPr="00C47FC7">
              <w:rPr>
                <w:rFonts w:ascii="Segoe UI" w:hAnsi="Segoe UI" w:cs="Segoe UI"/>
                <w:color w:val="00B050"/>
              </w:rPr>
              <w:t xml:space="preserve"> </w:t>
            </w:r>
            <w:r w:rsidRPr="00C47FC7">
              <w:rPr>
                <w:rFonts w:ascii="Segoe UI" w:hAnsi="Segoe UI" w:cs="Segoe UI"/>
                <w:color w:val="00B050"/>
              </w:rPr>
              <w:t>regard to hygiene measures at school (for staff and pupils on site)</w:t>
            </w:r>
            <w:r w:rsidR="00FF11F0" w:rsidRPr="00C47FC7">
              <w:rPr>
                <w:rFonts w:ascii="Segoe UI" w:hAnsi="Segoe UI" w:cs="Segoe UI"/>
                <w:color w:val="00B050"/>
              </w:rPr>
              <w:t>, including washing hands on arrival, before/after eating and after sneezing/coughing;</w:t>
            </w:r>
          </w:p>
          <w:p w14:paraId="0D28692F" w14:textId="23406262" w:rsidR="000F3125" w:rsidRPr="00C47FC7" w:rsidRDefault="000F3125" w:rsidP="00EE42EE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Provision of hand soap and disposable paper towels</w:t>
            </w:r>
            <w:r w:rsidR="00D329FD" w:rsidRPr="00C47FC7">
              <w:rPr>
                <w:rFonts w:ascii="Segoe UI" w:hAnsi="Segoe UI" w:cs="Segoe UI"/>
                <w:color w:val="00B050"/>
              </w:rPr>
              <w:t xml:space="preserve"> instead of hand dryers (where practical)</w:t>
            </w:r>
            <w:r w:rsidRPr="00C47FC7">
              <w:rPr>
                <w:rFonts w:ascii="Segoe UI" w:hAnsi="Segoe UI" w:cs="Segoe UI"/>
                <w:color w:val="00B050"/>
              </w:rPr>
              <w:t xml:space="preserve"> in toilets and regular checking of supply;</w:t>
            </w:r>
          </w:p>
          <w:p w14:paraId="17337A3E" w14:textId="265ADC08" w:rsidR="008F0BE7" w:rsidRPr="00C47FC7" w:rsidRDefault="008F0BE7" w:rsidP="00EE42EE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Regular reminders</w:t>
            </w:r>
            <w:r w:rsidR="006B0D78" w:rsidRPr="00C47FC7">
              <w:rPr>
                <w:rFonts w:ascii="Segoe UI" w:hAnsi="Segoe UI" w:cs="Segoe UI"/>
                <w:color w:val="00B050"/>
              </w:rPr>
              <w:t xml:space="preserve"> about hand washing and social distancing</w:t>
            </w:r>
            <w:r w:rsidRPr="00C47FC7">
              <w:rPr>
                <w:rFonts w:ascii="Segoe UI" w:hAnsi="Segoe UI" w:cs="Segoe UI"/>
                <w:color w:val="00B050"/>
              </w:rPr>
              <w:t xml:space="preserve"> (e.g. posters</w:t>
            </w:r>
            <w:r w:rsidR="00FF11F0" w:rsidRPr="00C47FC7">
              <w:rPr>
                <w:rFonts w:ascii="Segoe UI" w:hAnsi="Segoe UI" w:cs="Segoe UI"/>
                <w:color w:val="00B050"/>
              </w:rPr>
              <w:t xml:space="preserve"> in prominent positions)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1E62D820" w14:textId="77777777" w:rsidR="00FF11F0" w:rsidRPr="00C47FC7" w:rsidRDefault="00FF11F0" w:rsidP="00EE42EE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Hand sanitiser</w:t>
            </w:r>
            <w:r w:rsidR="005076CF" w:rsidRPr="00C47FC7">
              <w:rPr>
                <w:rFonts w:ascii="Segoe UI" w:hAnsi="Segoe UI" w:cs="Segoe UI"/>
                <w:color w:val="00B050"/>
              </w:rPr>
              <w:t xml:space="preserve"> and tissues</w:t>
            </w:r>
            <w:r w:rsidRPr="00C47FC7">
              <w:rPr>
                <w:rFonts w:ascii="Segoe UI" w:hAnsi="Segoe UI" w:cs="Segoe UI"/>
                <w:color w:val="00B050"/>
              </w:rPr>
              <w:t xml:space="preserve"> available in classrooms and other key locations</w:t>
            </w:r>
            <w:r w:rsidR="006B0D78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25581434" w14:textId="349B462D" w:rsidR="006B0D78" w:rsidRPr="00C47FC7" w:rsidRDefault="006B0D78" w:rsidP="00EE42EE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Staff informed that only lunch items and milk can be stored in the fridge and personal items must be removed daily.</w:t>
            </w:r>
          </w:p>
        </w:tc>
        <w:tc>
          <w:tcPr>
            <w:tcW w:w="3402" w:type="dxa"/>
          </w:tcPr>
          <w:p w14:paraId="5B125991" w14:textId="3A9D5C63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Already completed to be re-emphasised before return to work by whole school briefing.</w:t>
            </w:r>
          </w:p>
          <w:p w14:paraId="3F0BE715" w14:textId="6146A3CD" w:rsidR="00F003BC" w:rsidRPr="00EE42EE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Staff to reply to briefing by email to state they understand and will comply.</w:t>
            </w:r>
          </w:p>
        </w:tc>
        <w:tc>
          <w:tcPr>
            <w:tcW w:w="1418" w:type="dxa"/>
          </w:tcPr>
          <w:p w14:paraId="46ACE273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71783D1A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2CCCFACB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2E1A5FB1" w14:textId="77777777" w:rsidTr="00FD578E">
        <w:tc>
          <w:tcPr>
            <w:tcW w:w="1804" w:type="dxa"/>
            <w:vMerge/>
          </w:tcPr>
          <w:p w14:paraId="3D2C7053" w14:textId="77777777" w:rsidR="008F0BE7" w:rsidRPr="00EE42EE" w:rsidRDefault="008F0BE7" w:rsidP="00C8184B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6CDDF545" w14:textId="0A6A7E63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Enhanced cleaning</w:t>
            </w:r>
          </w:p>
        </w:tc>
        <w:tc>
          <w:tcPr>
            <w:tcW w:w="4536" w:type="dxa"/>
          </w:tcPr>
          <w:p w14:paraId="3790A7A9" w14:textId="7CE35B6E" w:rsidR="005001B2" w:rsidRPr="00C47FC7" w:rsidRDefault="005001B2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Enhanced cleaning protocols are in place. These include:</w:t>
            </w:r>
          </w:p>
          <w:p w14:paraId="2458B5AB" w14:textId="35CCEC9C" w:rsidR="00FF11F0" w:rsidRPr="00C47FC7" w:rsidRDefault="00FF11F0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 xml:space="preserve">Thorough cleaning of classrooms </w:t>
            </w:r>
            <w:r w:rsidR="006B0D78" w:rsidRPr="00C47FC7">
              <w:rPr>
                <w:rFonts w:ascii="Segoe UI" w:hAnsi="Segoe UI" w:cs="Segoe UI"/>
                <w:color w:val="00B050"/>
              </w:rPr>
              <w:t xml:space="preserve">and communal areas </w:t>
            </w:r>
            <w:r w:rsidRPr="00C47FC7">
              <w:rPr>
                <w:rFonts w:ascii="Segoe UI" w:hAnsi="Segoe UI" w:cs="Segoe UI"/>
                <w:color w:val="00B050"/>
              </w:rPr>
              <w:t>at the end of the day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2E7E08E3" w14:textId="27A7430D" w:rsidR="008F0BE7" w:rsidRPr="00C47FC7" w:rsidRDefault="008F0BE7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 xml:space="preserve">Cleaning </w:t>
            </w:r>
            <w:r w:rsidR="00FD578E" w:rsidRPr="00C47FC7">
              <w:rPr>
                <w:rFonts w:ascii="Segoe UI" w:hAnsi="Segoe UI" w:cs="Segoe UI"/>
                <w:color w:val="00B050"/>
              </w:rPr>
              <w:t xml:space="preserve">of </w:t>
            </w:r>
            <w:r w:rsidRPr="00C47FC7">
              <w:rPr>
                <w:rFonts w:ascii="Segoe UI" w:hAnsi="Segoe UI" w:cs="Segoe UI"/>
                <w:color w:val="00B050"/>
              </w:rPr>
              <w:t>frequently touched surfaces often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0CE0D819" w14:textId="3C8BD509" w:rsidR="005076CF" w:rsidRPr="00C47FC7" w:rsidRDefault="005076CF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Bins for tissues emptied regularly during the day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3427AB08" w14:textId="5B788C2A" w:rsidR="00FF11F0" w:rsidRPr="00C47FC7" w:rsidRDefault="00FF11F0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 xml:space="preserve">Cleaning of play </w:t>
            </w:r>
            <w:r w:rsidR="005076CF" w:rsidRPr="00C47FC7">
              <w:rPr>
                <w:rFonts w:ascii="Segoe UI" w:hAnsi="Segoe UI" w:cs="Segoe UI"/>
                <w:color w:val="00B050"/>
              </w:rPr>
              <w:t xml:space="preserve">/ outdoor </w:t>
            </w:r>
            <w:r w:rsidRPr="00C47FC7">
              <w:rPr>
                <w:rFonts w:ascii="Segoe UI" w:hAnsi="Segoe UI" w:cs="Segoe UI"/>
                <w:color w:val="00B050"/>
              </w:rPr>
              <w:t>equipment between groups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40C67212" w14:textId="3AA6158E" w:rsidR="005076CF" w:rsidRPr="00C47FC7" w:rsidRDefault="005076CF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Cleaning of other equipment for practical lessons between groups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26CA308A" w14:textId="3B4AB75E" w:rsidR="005076CF" w:rsidRPr="00C47FC7" w:rsidRDefault="005076CF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Lunch tables cleaned between group</w:t>
            </w:r>
            <w:r w:rsidR="00FD578E" w:rsidRPr="00C47FC7">
              <w:rPr>
                <w:rFonts w:ascii="Segoe UI" w:hAnsi="Segoe UI" w:cs="Segoe UI"/>
                <w:color w:val="00B050"/>
              </w:rPr>
              <w:t>s</w:t>
            </w:r>
            <w:r w:rsidR="00C8184B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4F5EFC12" w14:textId="78518B15" w:rsidR="00FF11F0" w:rsidRPr="00C47FC7" w:rsidRDefault="00FF11F0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Remov</w:t>
            </w:r>
            <w:r w:rsidR="005001B2" w:rsidRPr="00C47FC7">
              <w:rPr>
                <w:rFonts w:ascii="Segoe UI" w:hAnsi="Segoe UI" w:cs="Segoe UI"/>
                <w:color w:val="00B050"/>
              </w:rPr>
              <w:t>al of</w:t>
            </w:r>
            <w:r w:rsidRPr="00C47FC7">
              <w:rPr>
                <w:rFonts w:ascii="Segoe UI" w:hAnsi="Segoe UI" w:cs="Segoe UI"/>
                <w:color w:val="00B050"/>
              </w:rPr>
              <w:t xml:space="preserve"> unnecessary items from learning environments</w:t>
            </w:r>
            <w:r w:rsidR="005001B2" w:rsidRPr="00C47FC7">
              <w:rPr>
                <w:rFonts w:ascii="Segoe UI" w:hAnsi="Segoe UI" w:cs="Segoe UI"/>
                <w:color w:val="00B050"/>
              </w:rPr>
              <w:t>;</w:t>
            </w:r>
          </w:p>
          <w:p w14:paraId="3752EE4C" w14:textId="00FEA474" w:rsidR="00FF11F0" w:rsidRPr="00C47FC7" w:rsidRDefault="00FF11F0" w:rsidP="00EE42EE">
            <w:pPr>
              <w:pStyle w:val="ListParagraph"/>
              <w:numPr>
                <w:ilvl w:val="1"/>
                <w:numId w:val="42"/>
              </w:numPr>
              <w:spacing w:before="120" w:after="120"/>
              <w:ind w:left="598" w:hanging="283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Remov</w:t>
            </w:r>
            <w:r w:rsidR="005001B2" w:rsidRPr="00C47FC7">
              <w:rPr>
                <w:rFonts w:ascii="Segoe UI" w:hAnsi="Segoe UI" w:cs="Segoe UI"/>
                <w:color w:val="00B050"/>
              </w:rPr>
              <w:t>al of</w:t>
            </w:r>
            <w:r w:rsidRPr="00C47FC7">
              <w:rPr>
                <w:rFonts w:ascii="Segoe UI" w:hAnsi="Segoe UI" w:cs="Segoe UI"/>
                <w:color w:val="00B050"/>
              </w:rPr>
              <w:t xml:space="preserve"> soft furnishings, soft toys and toys that are hard to clean</w:t>
            </w:r>
            <w:r w:rsidR="005001B2" w:rsidRPr="00C47FC7">
              <w:rPr>
                <w:rFonts w:ascii="Segoe UI" w:hAnsi="Segoe UI" w:cs="Segoe UI"/>
                <w:color w:val="00B050"/>
              </w:rPr>
              <w:t>.</w:t>
            </w:r>
          </w:p>
          <w:p w14:paraId="2D68A8A6" w14:textId="7F58C939" w:rsidR="009032C1" w:rsidRPr="00C47FC7" w:rsidRDefault="009032C1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Additional protocols, including provision of PPE, will be followed for cleaning any area where a person with possible or confirmed coronavirus has spent time;</w:t>
            </w:r>
          </w:p>
          <w:p w14:paraId="1A173F18" w14:textId="45715067" w:rsidR="000F3125" w:rsidRPr="00C47FC7" w:rsidRDefault="000F3125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47FC7">
              <w:rPr>
                <w:rFonts w:ascii="Segoe UI" w:hAnsi="Segoe UI" w:cs="Segoe UI"/>
                <w:color w:val="00B050"/>
              </w:rPr>
              <w:t>Regular checks on cleaning</w:t>
            </w:r>
            <w:r w:rsidR="006B0D78" w:rsidRPr="00C47FC7">
              <w:rPr>
                <w:rFonts w:ascii="Segoe UI" w:hAnsi="Segoe UI" w:cs="Segoe UI"/>
                <w:color w:val="00B050"/>
              </w:rPr>
              <w:t xml:space="preserve"> and on cleaning sheets</w:t>
            </w:r>
            <w:r w:rsidRPr="00C47FC7">
              <w:rPr>
                <w:rFonts w:ascii="Segoe UI" w:hAnsi="Segoe UI" w:cs="Segoe UI"/>
                <w:color w:val="00B050"/>
              </w:rPr>
              <w:t xml:space="preserve"> </w:t>
            </w:r>
            <w:r w:rsidR="00FD578E" w:rsidRPr="00C47FC7">
              <w:rPr>
                <w:rFonts w:ascii="Segoe UI" w:hAnsi="Segoe UI" w:cs="Segoe UI"/>
                <w:color w:val="00B050"/>
              </w:rPr>
              <w:t>are</w:t>
            </w:r>
            <w:r w:rsidRPr="00C47FC7">
              <w:rPr>
                <w:rFonts w:ascii="Segoe UI" w:hAnsi="Segoe UI" w:cs="Segoe UI"/>
                <w:color w:val="00B050"/>
              </w:rPr>
              <w:t xml:space="preserve"> carried out by identified person on site each day.</w:t>
            </w:r>
          </w:p>
        </w:tc>
        <w:tc>
          <w:tcPr>
            <w:tcW w:w="3402" w:type="dxa"/>
          </w:tcPr>
          <w:p w14:paraId="265F4C24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7CC1A360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6853D056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1177C288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5582F243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15179D0C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214F81E4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43BD1D01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71539660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600C5E5C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7C8C2B31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4DAD73F6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4D74EEAB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47D85401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6CAEB8F9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28EED260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4472293E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1AC67305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722B5008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08DC4C45" w14:textId="4C456455" w:rsidR="008F0BE7" w:rsidRPr="00EE42EE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Site officer to produce sign off grid.</w:t>
            </w:r>
          </w:p>
        </w:tc>
        <w:tc>
          <w:tcPr>
            <w:tcW w:w="1418" w:type="dxa"/>
          </w:tcPr>
          <w:p w14:paraId="0666B0A9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2C9402B6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4538C640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7AE3CAA9" w14:textId="77777777" w:rsidTr="00FD578E">
        <w:tc>
          <w:tcPr>
            <w:tcW w:w="1804" w:type="dxa"/>
            <w:vMerge/>
          </w:tcPr>
          <w:p w14:paraId="401A5026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4C818EE8" w14:textId="1D1F65EE" w:rsidR="008F0BE7" w:rsidRPr="00EE42EE" w:rsidRDefault="005076CF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Maximising ventilation</w:t>
            </w:r>
          </w:p>
        </w:tc>
        <w:tc>
          <w:tcPr>
            <w:tcW w:w="4536" w:type="dxa"/>
          </w:tcPr>
          <w:p w14:paraId="7A2E016B" w14:textId="66EDE8D6" w:rsidR="000F3125" w:rsidRPr="00C858DC" w:rsidRDefault="005076CF" w:rsidP="00EE42EE">
            <w:pPr>
              <w:pStyle w:val="ListParagraph"/>
              <w:numPr>
                <w:ilvl w:val="0"/>
                <w:numId w:val="45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 xml:space="preserve">Windows opened and doors propped open where safe to do so </w:t>
            </w:r>
            <w:r w:rsidR="00FD578E" w:rsidRPr="00C858DC">
              <w:rPr>
                <w:rFonts w:ascii="Segoe UI" w:hAnsi="Segoe UI" w:cs="Segoe UI"/>
                <w:color w:val="00B050"/>
              </w:rPr>
              <w:t xml:space="preserve">to encourage natural ventilation </w:t>
            </w:r>
            <w:r w:rsidRPr="00C858DC">
              <w:rPr>
                <w:rFonts w:ascii="Segoe UI" w:hAnsi="Segoe UI" w:cs="Segoe UI"/>
                <w:color w:val="00B050"/>
              </w:rPr>
              <w:t>(bearing in mind fire safety and safeguarding</w:t>
            </w:r>
            <w:r w:rsidR="005001B2" w:rsidRPr="00C858DC">
              <w:rPr>
                <w:rFonts w:ascii="Segoe UI" w:hAnsi="Segoe UI" w:cs="Segoe UI"/>
                <w:color w:val="00B050"/>
              </w:rPr>
              <w:t xml:space="preserve"> considerations</w:t>
            </w:r>
            <w:r w:rsidRPr="00C858DC">
              <w:rPr>
                <w:rFonts w:ascii="Segoe UI" w:hAnsi="Segoe UI" w:cs="Segoe UI"/>
                <w:color w:val="00B050"/>
              </w:rPr>
              <w:t>)</w:t>
            </w:r>
            <w:r w:rsidR="00C8184B" w:rsidRPr="00C858DC">
              <w:rPr>
                <w:rFonts w:ascii="Segoe UI" w:hAnsi="Segoe UI" w:cs="Segoe UI"/>
                <w:color w:val="00B050"/>
              </w:rPr>
              <w:t>.</w:t>
            </w:r>
          </w:p>
        </w:tc>
        <w:tc>
          <w:tcPr>
            <w:tcW w:w="3402" w:type="dxa"/>
          </w:tcPr>
          <w:p w14:paraId="2154309A" w14:textId="1A45933B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35D94103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6A9FEB5A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1414BEAE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4C084247" w14:textId="77777777" w:rsidTr="00FD578E">
        <w:tc>
          <w:tcPr>
            <w:tcW w:w="1804" w:type="dxa"/>
            <w:vMerge/>
          </w:tcPr>
          <w:p w14:paraId="45CC926D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541A2D13" w14:textId="3649602F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Minimising contact and mixing between groups of staff and pupils</w:t>
            </w:r>
          </w:p>
        </w:tc>
        <w:tc>
          <w:tcPr>
            <w:tcW w:w="4536" w:type="dxa"/>
          </w:tcPr>
          <w:p w14:paraId="5053BB77" w14:textId="3D885620" w:rsidR="00FD578E" w:rsidRPr="00C858DC" w:rsidRDefault="00FD578E" w:rsidP="00EE42EE">
            <w:pPr>
              <w:spacing w:before="120" w:after="12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The following practices have been put in place:</w:t>
            </w:r>
          </w:p>
          <w:p w14:paraId="1471245A" w14:textId="5FF9C904" w:rsidR="00FF11F0" w:rsidRPr="00C858DC" w:rsidRDefault="00FF11F0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 xml:space="preserve">One-way </w:t>
            </w:r>
            <w:r w:rsidR="005076CF" w:rsidRPr="00C858DC">
              <w:rPr>
                <w:rFonts w:ascii="Segoe UI" w:hAnsi="Segoe UI" w:cs="Segoe UI"/>
                <w:color w:val="00B050"/>
              </w:rPr>
              <w:t xml:space="preserve">circulation </w:t>
            </w:r>
            <w:r w:rsidR="00FD578E" w:rsidRPr="00C858DC">
              <w:rPr>
                <w:rFonts w:ascii="Segoe UI" w:hAnsi="Segoe UI" w:cs="Segoe UI"/>
                <w:color w:val="00B050"/>
              </w:rPr>
              <w:t>(</w:t>
            </w:r>
            <w:r w:rsidR="005076CF" w:rsidRPr="00C858DC">
              <w:rPr>
                <w:rFonts w:ascii="Segoe UI" w:hAnsi="Segoe UI" w:cs="Segoe UI"/>
                <w:color w:val="00B050"/>
              </w:rPr>
              <w:t>or dividers</w:t>
            </w:r>
            <w:r w:rsidR="00FD578E" w:rsidRPr="00C858DC">
              <w:rPr>
                <w:rFonts w:ascii="Segoe UI" w:hAnsi="Segoe UI" w:cs="Segoe UI"/>
                <w:color w:val="00B050"/>
              </w:rPr>
              <w:t>)</w:t>
            </w:r>
            <w:r w:rsidR="005076CF" w:rsidRPr="00C858DC">
              <w:rPr>
                <w:rFonts w:ascii="Segoe UI" w:hAnsi="Segoe UI" w:cs="Segoe UI"/>
                <w:color w:val="00B050"/>
              </w:rPr>
              <w:t xml:space="preserve"> in corridors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7F101700" w14:textId="060B5DDC" w:rsidR="005076CF" w:rsidRPr="00C858DC" w:rsidRDefault="005076CF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Accessing rooms directly from outside where possible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04BA9DF8" w14:textId="590966F6" w:rsidR="00FF11F0" w:rsidRPr="00C858DC" w:rsidRDefault="00FF11F0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Sta</w:t>
            </w:r>
            <w:r w:rsidR="00F003BC" w:rsidRPr="00C858DC">
              <w:rPr>
                <w:rFonts w:ascii="Segoe UI" w:hAnsi="Segoe UI" w:cs="Segoe UI"/>
                <w:color w:val="00B050"/>
              </w:rPr>
              <w:t>ggered</w:t>
            </w:r>
            <w:r w:rsidRPr="00C858DC">
              <w:rPr>
                <w:rFonts w:ascii="Segoe UI" w:hAnsi="Segoe UI" w:cs="Segoe UI"/>
                <w:color w:val="00B050"/>
              </w:rPr>
              <w:t>/break/lunch times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28CCCC88" w14:textId="45209BF4" w:rsidR="005076CF" w:rsidRPr="00C858DC" w:rsidRDefault="005076CF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Staggered use of staff rooms / office space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7E02E8B6" w14:textId="3B3EA394" w:rsidR="005076CF" w:rsidRPr="00C858DC" w:rsidRDefault="005076CF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Limit</w:t>
            </w:r>
            <w:r w:rsidR="00FD578E" w:rsidRPr="00C858DC">
              <w:rPr>
                <w:rFonts w:ascii="Segoe UI" w:hAnsi="Segoe UI" w:cs="Segoe UI"/>
                <w:color w:val="00B050"/>
              </w:rPr>
              <w:t>ed</w:t>
            </w:r>
            <w:r w:rsidRPr="00C858DC">
              <w:rPr>
                <w:rFonts w:ascii="Segoe UI" w:hAnsi="Segoe UI" w:cs="Segoe UI"/>
                <w:color w:val="00B050"/>
              </w:rPr>
              <w:t xml:space="preserve"> numbers using toilet facilities at one time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6D1628F3" w14:textId="0FF777B3" w:rsidR="003A666E" w:rsidRPr="00C858DC" w:rsidRDefault="003A666E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Children to be supervised at toilet areas.</w:t>
            </w:r>
          </w:p>
          <w:p w14:paraId="1ED44157" w14:textId="7577FE96" w:rsidR="00FF11F0" w:rsidRPr="00C858DC" w:rsidRDefault="00FF11F0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Introduc</w:t>
            </w:r>
            <w:r w:rsidR="00EF40E7" w:rsidRPr="00C858DC">
              <w:rPr>
                <w:rFonts w:ascii="Segoe UI" w:hAnsi="Segoe UI" w:cs="Segoe UI"/>
                <w:color w:val="00B050"/>
              </w:rPr>
              <w:t>tion of</w:t>
            </w:r>
            <w:r w:rsidRPr="00C858DC">
              <w:rPr>
                <w:rFonts w:ascii="Segoe UI" w:hAnsi="Segoe UI" w:cs="Segoe UI"/>
                <w:color w:val="00B050"/>
              </w:rPr>
              <w:t xml:space="preserve"> drop-off / pick-up protocols that minimise contact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6DAFCF33" w14:textId="3439D059" w:rsidR="00FF11F0" w:rsidRPr="00C858DC" w:rsidRDefault="00FF11F0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Rearrange</w:t>
            </w:r>
            <w:r w:rsidR="00EF40E7" w:rsidRPr="00C858DC">
              <w:rPr>
                <w:rFonts w:ascii="Segoe UI" w:hAnsi="Segoe UI" w:cs="Segoe UI"/>
                <w:color w:val="00B050"/>
              </w:rPr>
              <w:t xml:space="preserve">ment of </w:t>
            </w:r>
            <w:r w:rsidRPr="00C858DC">
              <w:rPr>
                <w:rFonts w:ascii="Segoe UI" w:hAnsi="Segoe UI" w:cs="Segoe UI"/>
                <w:color w:val="00B050"/>
              </w:rPr>
              <w:t>classrooms with sitting positions 2 metres apart (with pupils occupying the same desk where possible)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1A9E7AD4" w14:textId="19466948" w:rsidR="005076CF" w:rsidRPr="00C858DC" w:rsidRDefault="005076CF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Limi</w:t>
            </w:r>
            <w:r w:rsidR="00FD578E" w:rsidRPr="00C858DC">
              <w:rPr>
                <w:rFonts w:ascii="Segoe UI" w:hAnsi="Segoe UI" w:cs="Segoe UI"/>
                <w:color w:val="00B050"/>
              </w:rPr>
              <w:t>ted</w:t>
            </w:r>
            <w:r w:rsidRPr="00C858DC">
              <w:rPr>
                <w:rFonts w:ascii="Segoe UI" w:hAnsi="Segoe UI" w:cs="Segoe UI"/>
                <w:color w:val="00B050"/>
              </w:rPr>
              <w:t xml:space="preserve"> use of shared resources and preventi</w:t>
            </w:r>
            <w:r w:rsidR="00FD578E" w:rsidRPr="00C858DC">
              <w:rPr>
                <w:rFonts w:ascii="Segoe UI" w:hAnsi="Segoe UI" w:cs="Segoe UI"/>
                <w:color w:val="00B050"/>
              </w:rPr>
              <w:t>on of</w:t>
            </w:r>
            <w:r w:rsidRPr="00C858DC">
              <w:rPr>
                <w:rFonts w:ascii="Segoe UI" w:hAnsi="Segoe UI" w:cs="Segoe UI"/>
                <w:color w:val="00B050"/>
              </w:rPr>
              <w:t xml:space="preserve"> sharing stationery and other equipment where possible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24A25D11" w14:textId="1AD9A34D" w:rsidR="00FF11F0" w:rsidRPr="00C858DC" w:rsidRDefault="00FF11F0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Consistent groupings of staff/pupils wherever possible with minimal mixing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69B27F12" w14:textId="189DA6AA" w:rsidR="00FF11F0" w:rsidRPr="00C858DC" w:rsidRDefault="00FF11F0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 xml:space="preserve">Conducting </w:t>
            </w:r>
            <w:r w:rsidR="00FD578E" w:rsidRPr="00C858DC">
              <w:rPr>
                <w:rFonts w:ascii="Segoe UI" w:hAnsi="Segoe UI" w:cs="Segoe UI"/>
                <w:color w:val="00B050"/>
              </w:rPr>
              <w:t xml:space="preserve">regular </w:t>
            </w:r>
            <w:r w:rsidRPr="00C858DC">
              <w:rPr>
                <w:rFonts w:ascii="Segoe UI" w:hAnsi="Segoe UI" w:cs="Segoe UI"/>
                <w:color w:val="00B050"/>
              </w:rPr>
              <w:t>classroom activities outdoors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06354A2A" w14:textId="6A888EE6" w:rsidR="00FF11F0" w:rsidRPr="00C858DC" w:rsidRDefault="00FF11F0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Reduc</w:t>
            </w:r>
            <w:r w:rsidR="00EF40E7" w:rsidRPr="00C858DC">
              <w:rPr>
                <w:rFonts w:ascii="Segoe UI" w:hAnsi="Segoe UI" w:cs="Segoe UI"/>
                <w:color w:val="00B050"/>
              </w:rPr>
              <w:t>tion of</w:t>
            </w:r>
            <w:r w:rsidRPr="00C858DC">
              <w:rPr>
                <w:rFonts w:ascii="Segoe UI" w:hAnsi="Segoe UI" w:cs="Segoe UI"/>
                <w:color w:val="00B050"/>
              </w:rPr>
              <w:t xml:space="preserve"> unnecessary travel where possible</w:t>
            </w:r>
            <w:r w:rsidR="00C8184B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318283D7" w14:textId="730F77B6" w:rsidR="005076CF" w:rsidRPr="00C858DC" w:rsidRDefault="005076CF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Provi</w:t>
            </w:r>
            <w:r w:rsidR="00EF40E7" w:rsidRPr="00C858DC">
              <w:rPr>
                <w:rFonts w:ascii="Segoe UI" w:hAnsi="Segoe UI" w:cs="Segoe UI"/>
                <w:color w:val="00B050"/>
              </w:rPr>
              <w:t>sion of</w:t>
            </w:r>
            <w:r w:rsidRPr="00C858DC">
              <w:rPr>
                <w:rFonts w:ascii="Segoe UI" w:hAnsi="Segoe UI" w:cs="Segoe UI"/>
                <w:color w:val="00B050"/>
              </w:rPr>
              <w:t xml:space="preserve"> additional support to children as necessary to follow these measures</w:t>
            </w:r>
            <w:r w:rsidR="00FD578E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114D17D2" w14:textId="6121E9CA" w:rsidR="00EF40E7" w:rsidRPr="00C858DC" w:rsidRDefault="00EF40E7" w:rsidP="00EE42EE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Emergency evacuation procedures reviewed and adapted to ensure compliance with social distancing rules.</w:t>
            </w:r>
          </w:p>
        </w:tc>
        <w:tc>
          <w:tcPr>
            <w:tcW w:w="3402" w:type="dxa"/>
          </w:tcPr>
          <w:p w14:paraId="4BFE6628" w14:textId="77777777" w:rsidR="008F0BE7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52375277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58C0182E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3D7A47FE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459319A6" w14:textId="77777777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40A651C2" w14:textId="0C0F6AE8" w:rsidR="00F003BC" w:rsidRDefault="00F003BC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Office rota to be drawn up (EL by June 1</w:t>
            </w:r>
            <w:r w:rsidRPr="00F003BC">
              <w:rPr>
                <w:rFonts w:ascii="Segoe UI" w:hAnsi="Segoe UI" w:cs="Segoe UI"/>
                <w:vertAlign w:val="superscript"/>
              </w:rPr>
              <w:t>st</w:t>
            </w:r>
            <w:r>
              <w:rPr>
                <w:rFonts w:ascii="Segoe UI" w:hAnsi="Segoe UI" w:cs="Segoe UI"/>
              </w:rPr>
              <w:t>)</w:t>
            </w:r>
          </w:p>
          <w:p w14:paraId="46850D77" w14:textId="77C7E2E4" w:rsidR="003A666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0567B6CC" w14:textId="260607E9" w:rsidR="003A666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JE </w:t>
            </w:r>
            <w:r w:rsidR="00C858DC">
              <w:rPr>
                <w:rFonts w:ascii="Segoe UI" w:hAnsi="Segoe UI" w:cs="Segoe UI"/>
              </w:rPr>
              <w:t>to share plan with all teams. (by June 1</w:t>
            </w:r>
            <w:r w:rsidR="00C858DC" w:rsidRPr="00C858DC">
              <w:rPr>
                <w:rFonts w:ascii="Segoe UI" w:hAnsi="Segoe UI" w:cs="Segoe UI"/>
                <w:vertAlign w:val="superscript"/>
              </w:rPr>
              <w:t>st</w:t>
            </w:r>
            <w:r w:rsidR="00C858DC">
              <w:rPr>
                <w:rFonts w:ascii="Segoe UI" w:hAnsi="Segoe UI" w:cs="Segoe UI"/>
              </w:rPr>
              <w:t>)</w:t>
            </w:r>
          </w:p>
          <w:p w14:paraId="0B4004B4" w14:textId="30D86C72" w:rsidR="003A666E" w:rsidRPr="00EE42E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320115DA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6EB02954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772E733F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203F5095" w14:textId="77777777" w:rsidTr="00FD578E">
        <w:trPr>
          <w:trHeight w:val="2164"/>
        </w:trPr>
        <w:tc>
          <w:tcPr>
            <w:tcW w:w="1804" w:type="dxa"/>
            <w:vMerge/>
          </w:tcPr>
          <w:p w14:paraId="73E38A83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7B45B2EE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  <w:u w:val="single"/>
              </w:rPr>
            </w:pPr>
            <w:r w:rsidRPr="00EE42EE">
              <w:rPr>
                <w:rFonts w:ascii="Segoe UI" w:hAnsi="Segoe UI" w:cs="Segoe UI"/>
                <w:u w:val="single"/>
              </w:rPr>
              <w:t>PPE</w:t>
            </w:r>
          </w:p>
          <w:p w14:paraId="3BEE51AB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Normal supply of (non-coronavirus related) PPE will be maintained.</w:t>
            </w:r>
          </w:p>
          <w:p w14:paraId="1A4EDC99" w14:textId="7F8E50A5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In line with government guidance, face coverings are not required at school.</w:t>
            </w:r>
          </w:p>
        </w:tc>
        <w:tc>
          <w:tcPr>
            <w:tcW w:w="4536" w:type="dxa"/>
          </w:tcPr>
          <w:p w14:paraId="2E45519F" w14:textId="707A6DF3" w:rsidR="008F0BE7" w:rsidRPr="00C858DC" w:rsidRDefault="000F3125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>A supply of face masks, gloves, aprons and eye protection will be maintained for use as necessary in personal care situations where contact is required, e.g. intimate care needs</w:t>
            </w:r>
            <w:r w:rsidR="006B0D78" w:rsidRPr="00C858DC">
              <w:rPr>
                <w:rFonts w:ascii="Segoe UI" w:hAnsi="Segoe UI" w:cs="Segoe UI"/>
                <w:color w:val="00B050"/>
              </w:rPr>
              <w:t>, provision of first aid</w:t>
            </w:r>
            <w:r w:rsidRPr="00C858DC">
              <w:rPr>
                <w:rFonts w:ascii="Segoe UI" w:hAnsi="Segoe UI" w:cs="Segoe UI"/>
                <w:color w:val="00B050"/>
              </w:rPr>
              <w:t xml:space="preserve"> or if a child becomes unwell with symptoms of coronavirus at school and requires personal care until they return home</w:t>
            </w:r>
            <w:r w:rsidR="003B7EB1" w:rsidRPr="00C858DC">
              <w:rPr>
                <w:rFonts w:ascii="Segoe UI" w:hAnsi="Segoe UI" w:cs="Segoe UI"/>
                <w:color w:val="00B050"/>
              </w:rPr>
              <w:t>;</w:t>
            </w:r>
          </w:p>
          <w:p w14:paraId="5D3BE88C" w14:textId="37ED0EFF" w:rsidR="009032C1" w:rsidRPr="00C858DC" w:rsidRDefault="003B7EB1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C858DC">
              <w:rPr>
                <w:rFonts w:ascii="Segoe UI" w:hAnsi="Segoe UI" w:cs="Segoe UI"/>
                <w:color w:val="00B050"/>
              </w:rPr>
              <w:t xml:space="preserve">Additional training needs on the use of PPE </w:t>
            </w:r>
            <w:r w:rsidR="00B51998" w:rsidRPr="00C858DC">
              <w:rPr>
                <w:rFonts w:ascii="Segoe UI" w:hAnsi="Segoe UI" w:cs="Segoe UI"/>
                <w:color w:val="00B050"/>
              </w:rPr>
              <w:t>have</w:t>
            </w:r>
            <w:r w:rsidRPr="00C858DC">
              <w:rPr>
                <w:rFonts w:ascii="Segoe UI" w:hAnsi="Segoe UI" w:cs="Segoe UI"/>
                <w:color w:val="00B050"/>
              </w:rPr>
              <w:t xml:space="preserve"> be</w:t>
            </w:r>
            <w:r w:rsidR="00B51998" w:rsidRPr="00C858DC">
              <w:rPr>
                <w:rFonts w:ascii="Segoe UI" w:hAnsi="Segoe UI" w:cs="Segoe UI"/>
                <w:color w:val="00B050"/>
              </w:rPr>
              <w:t>en</w:t>
            </w:r>
            <w:r w:rsidRPr="00C858DC">
              <w:rPr>
                <w:rFonts w:ascii="Segoe UI" w:hAnsi="Segoe UI" w:cs="Segoe UI"/>
                <w:color w:val="00B050"/>
              </w:rPr>
              <w:t xml:space="preserve"> identified with individual staff</w:t>
            </w:r>
            <w:r w:rsidR="006B0D78" w:rsidRPr="00C858DC">
              <w:rPr>
                <w:rFonts w:ascii="Segoe UI" w:hAnsi="Segoe UI" w:cs="Segoe UI"/>
                <w:color w:val="00B050"/>
              </w:rPr>
              <w:t xml:space="preserve"> and training [has/is scheduled to] take place.</w:t>
            </w:r>
          </w:p>
        </w:tc>
        <w:tc>
          <w:tcPr>
            <w:tcW w:w="3402" w:type="dxa"/>
          </w:tcPr>
          <w:p w14:paraId="07136DC6" w14:textId="77777777" w:rsidR="008F0BE7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5DA98AE7" w14:textId="77777777" w:rsidR="003A666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05AC4237" w14:textId="77777777" w:rsidR="003A666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2081925D" w14:textId="77777777" w:rsidR="003A666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783ACF5E" w14:textId="77777777" w:rsidR="003A666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1E0687F8" w14:textId="77777777" w:rsidR="003A666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</w:p>
          <w:p w14:paraId="5E7194B3" w14:textId="6E18B7E2" w:rsidR="003A666E" w:rsidRPr="00EE42E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Medical Team finalising directions and advice (22/5/20)</w:t>
            </w:r>
          </w:p>
        </w:tc>
        <w:tc>
          <w:tcPr>
            <w:tcW w:w="1418" w:type="dxa"/>
          </w:tcPr>
          <w:p w14:paraId="46627CEE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4B5F9180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2C5DA994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F3125" w:rsidRPr="00EE42EE" w14:paraId="658914A8" w14:textId="77777777" w:rsidTr="00FD578E">
        <w:tc>
          <w:tcPr>
            <w:tcW w:w="1804" w:type="dxa"/>
            <w:vMerge/>
          </w:tcPr>
          <w:p w14:paraId="7D236647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5217BEA8" w14:textId="3AF97BE9" w:rsidR="000F3125" w:rsidRPr="00EE42EE" w:rsidRDefault="00576723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Reducing face-to-face contact between staff</w:t>
            </w:r>
            <w:r w:rsidR="00732E4E" w:rsidRPr="00EE42EE">
              <w:rPr>
                <w:rFonts w:ascii="Segoe UI" w:hAnsi="Segoe UI" w:cs="Segoe UI"/>
              </w:rPr>
              <w:t xml:space="preserve"> and between staff and visitors</w:t>
            </w:r>
          </w:p>
        </w:tc>
        <w:tc>
          <w:tcPr>
            <w:tcW w:w="4536" w:type="dxa"/>
          </w:tcPr>
          <w:p w14:paraId="18C515BB" w14:textId="775057C3" w:rsidR="000F3125" w:rsidRPr="000B2A92" w:rsidRDefault="00FD578E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Protocol is that f</w:t>
            </w:r>
            <w:r w:rsidR="000F3125" w:rsidRPr="000B2A92">
              <w:rPr>
                <w:rFonts w:ascii="Segoe UI" w:hAnsi="Segoe UI" w:cs="Segoe UI"/>
                <w:color w:val="00B050"/>
              </w:rPr>
              <w:t>ace-to-face meetings between staff</w:t>
            </w:r>
            <w:r w:rsidRPr="000B2A92">
              <w:rPr>
                <w:rFonts w:ascii="Segoe UI" w:hAnsi="Segoe UI" w:cs="Segoe UI"/>
                <w:color w:val="00B050"/>
              </w:rPr>
              <w:t xml:space="preserve"> and between staff and visitors</w:t>
            </w:r>
            <w:r w:rsidR="000F3125" w:rsidRPr="000B2A92">
              <w:rPr>
                <w:rFonts w:ascii="Segoe UI" w:hAnsi="Segoe UI" w:cs="Segoe UI"/>
                <w:color w:val="00B050"/>
              </w:rPr>
              <w:t xml:space="preserve"> </w:t>
            </w:r>
            <w:r w:rsidRPr="000B2A92">
              <w:rPr>
                <w:rFonts w:ascii="Segoe UI" w:hAnsi="Segoe UI" w:cs="Segoe UI"/>
                <w:color w:val="00B050"/>
              </w:rPr>
              <w:t>are to be</w:t>
            </w:r>
            <w:r w:rsidR="000F3125" w:rsidRPr="000B2A92">
              <w:rPr>
                <w:rFonts w:ascii="Segoe UI" w:hAnsi="Segoe UI" w:cs="Segoe UI"/>
                <w:color w:val="00B050"/>
              </w:rPr>
              <w:t xml:space="preserve"> avoided where possible in favour of audio/video conferencing;</w:t>
            </w:r>
          </w:p>
          <w:p w14:paraId="7253EDF9" w14:textId="2D46E52E" w:rsidR="000F3125" w:rsidRPr="000B2A92" w:rsidRDefault="000F3125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Any face-to-face meetings on site observe the 2-metre distancing rule</w:t>
            </w:r>
            <w:r w:rsidR="00D329FD" w:rsidRPr="000B2A92">
              <w:rPr>
                <w:rFonts w:ascii="Segoe UI" w:hAnsi="Segoe UI" w:cs="Segoe UI"/>
                <w:color w:val="00B050"/>
              </w:rPr>
              <w:t xml:space="preserve"> and will be held outdoors where practical;</w:t>
            </w:r>
          </w:p>
          <w:p w14:paraId="5668724F" w14:textId="6BC85AFB" w:rsidR="001846C0" w:rsidRPr="000B2A92" w:rsidRDefault="001846C0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 xml:space="preserve">Only essential visitors </w:t>
            </w:r>
            <w:r w:rsidR="003E7E4A" w:rsidRPr="000B2A92">
              <w:rPr>
                <w:rFonts w:ascii="Segoe UI" w:hAnsi="Segoe UI" w:cs="Segoe UI"/>
                <w:color w:val="00B050"/>
              </w:rPr>
              <w:t>are</w:t>
            </w:r>
            <w:r w:rsidRPr="000B2A92">
              <w:rPr>
                <w:rFonts w:ascii="Segoe UI" w:hAnsi="Segoe UI" w:cs="Segoe UI"/>
                <w:color w:val="00B050"/>
              </w:rPr>
              <w:t xml:space="preserve"> allowed on site with the prior permission of [the headteacher];</w:t>
            </w:r>
          </w:p>
          <w:p w14:paraId="54CABE60" w14:textId="77777777" w:rsidR="001846C0" w:rsidRPr="000B2A92" w:rsidRDefault="001846C0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Visitor protocol to be observed at all times, including hand washing or provision of sanitiser on arrival.</w:t>
            </w:r>
          </w:p>
          <w:p w14:paraId="73FA1F73" w14:textId="05D3E6B8" w:rsidR="00D329FD" w:rsidRPr="000B2A92" w:rsidRDefault="00D329FD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 xml:space="preserve">Contractor visits </w:t>
            </w:r>
            <w:r w:rsidR="003E7E4A" w:rsidRPr="000B2A92">
              <w:rPr>
                <w:rFonts w:ascii="Segoe UI" w:hAnsi="Segoe UI" w:cs="Segoe UI"/>
                <w:color w:val="00B050"/>
              </w:rPr>
              <w:t>are</w:t>
            </w:r>
            <w:r w:rsidRPr="000B2A92">
              <w:rPr>
                <w:rFonts w:ascii="Segoe UI" w:hAnsi="Segoe UI" w:cs="Segoe UI"/>
                <w:color w:val="00B050"/>
              </w:rPr>
              <w:t xml:space="preserve"> scheduled outside school hours where possible.</w:t>
            </w:r>
          </w:p>
        </w:tc>
        <w:tc>
          <w:tcPr>
            <w:tcW w:w="3402" w:type="dxa"/>
          </w:tcPr>
          <w:p w14:paraId="5D95789C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4A40DFFF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35DE25FC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2664010D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1846C0" w:rsidRPr="00EE42EE" w14:paraId="36BE31F0" w14:textId="77777777" w:rsidTr="00FD578E">
        <w:tc>
          <w:tcPr>
            <w:tcW w:w="1804" w:type="dxa"/>
            <w:vMerge/>
          </w:tcPr>
          <w:p w14:paraId="7F91165B" w14:textId="77777777" w:rsidR="001846C0" w:rsidRPr="00EE42EE" w:rsidRDefault="001846C0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7C1391AC" w14:textId="29F2238E" w:rsidR="001846C0" w:rsidRPr="00EE42EE" w:rsidRDefault="001846C0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Social distancing in school office and communal spaces</w:t>
            </w:r>
          </w:p>
        </w:tc>
        <w:tc>
          <w:tcPr>
            <w:tcW w:w="4536" w:type="dxa"/>
          </w:tcPr>
          <w:p w14:paraId="0D94B186" w14:textId="1C42DCA9" w:rsidR="001846C0" w:rsidRPr="000B2A92" w:rsidRDefault="001846C0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Reduced occupancy of office space by rotation of staff and home working</w:t>
            </w:r>
            <w:r w:rsidR="003E7E4A"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7A8DBE98" w14:textId="78174701" w:rsidR="001846C0" w:rsidRPr="000B2A92" w:rsidRDefault="001846C0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IT workstations in use simultaneously</w:t>
            </w:r>
            <w:r w:rsidR="003E7E4A" w:rsidRPr="000B2A92">
              <w:rPr>
                <w:rFonts w:ascii="Segoe UI" w:hAnsi="Segoe UI" w:cs="Segoe UI"/>
                <w:color w:val="00B050"/>
              </w:rPr>
              <w:t xml:space="preserve"> are</w:t>
            </w:r>
            <w:r w:rsidRPr="000B2A92">
              <w:rPr>
                <w:rFonts w:ascii="Segoe UI" w:hAnsi="Segoe UI" w:cs="Segoe UI"/>
                <w:color w:val="00B050"/>
              </w:rPr>
              <w:t xml:space="preserve"> distanced at least 2 metres apart</w:t>
            </w:r>
            <w:r w:rsidR="00D329FD"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0AF04358" w14:textId="4E4181DD" w:rsidR="002710A9" w:rsidRPr="000B2A92" w:rsidRDefault="002710A9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 xml:space="preserve">Staff work back-to-back or side-to-side (rather than face-to-face) </w:t>
            </w:r>
            <w:r w:rsidR="00D329FD" w:rsidRPr="000B2A92">
              <w:rPr>
                <w:rFonts w:ascii="Segoe UI" w:hAnsi="Segoe UI" w:cs="Segoe UI"/>
                <w:color w:val="00B050"/>
              </w:rPr>
              <w:t>if 2</w:t>
            </w:r>
            <w:r w:rsidR="003E7E4A" w:rsidRPr="000B2A92">
              <w:rPr>
                <w:rFonts w:ascii="Segoe UI" w:hAnsi="Segoe UI" w:cs="Segoe UI"/>
                <w:color w:val="00B050"/>
              </w:rPr>
              <w:t>-</w:t>
            </w:r>
            <w:r w:rsidR="00D329FD" w:rsidRPr="000B2A92">
              <w:rPr>
                <w:rFonts w:ascii="Segoe UI" w:hAnsi="Segoe UI" w:cs="Segoe UI"/>
                <w:color w:val="00B050"/>
              </w:rPr>
              <w:t>metre distance is not possible and dividing screens installed;</w:t>
            </w:r>
          </w:p>
          <w:p w14:paraId="4B5ECD3B" w14:textId="6CC3C51F" w:rsidR="006B0D78" w:rsidRPr="000B2A92" w:rsidRDefault="006B0D78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Staff required not to share workstations, telephones</w:t>
            </w:r>
            <w:r w:rsidR="00D329FD" w:rsidRPr="000B2A92">
              <w:rPr>
                <w:rFonts w:ascii="Segoe UI" w:hAnsi="Segoe UI" w:cs="Segoe UI"/>
                <w:color w:val="00B050"/>
              </w:rPr>
              <w:t>, radios</w:t>
            </w:r>
            <w:r w:rsidRPr="000B2A92">
              <w:rPr>
                <w:rFonts w:ascii="Segoe UI" w:hAnsi="Segoe UI" w:cs="Segoe UI"/>
                <w:color w:val="00B050"/>
              </w:rPr>
              <w:t xml:space="preserve"> or </w:t>
            </w:r>
            <w:r w:rsidR="00D329FD" w:rsidRPr="000B2A92">
              <w:rPr>
                <w:rFonts w:ascii="Segoe UI" w:hAnsi="Segoe UI" w:cs="Segoe UI"/>
                <w:color w:val="00B050"/>
              </w:rPr>
              <w:t xml:space="preserve">other </w:t>
            </w:r>
            <w:r w:rsidRPr="000B2A92">
              <w:rPr>
                <w:rFonts w:ascii="Segoe UI" w:hAnsi="Segoe UI" w:cs="Segoe UI"/>
                <w:color w:val="00B050"/>
              </w:rPr>
              <w:t>equipment unless properly sanitised between users;</w:t>
            </w:r>
          </w:p>
          <w:p w14:paraId="596884C7" w14:textId="77777777" w:rsidR="001846C0" w:rsidRPr="000B2A92" w:rsidRDefault="001846C0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Reception / meeting areas reassessed to observe social distancing rules; additional chairs removed and signage installed</w:t>
            </w:r>
            <w:r w:rsidR="00EF40E7"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15C873FD" w14:textId="177C7739" w:rsidR="00EF40E7" w:rsidRPr="000B2A92" w:rsidRDefault="00EF40E7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Reception staff instructed on how to deal with deliveries safely.</w:t>
            </w:r>
          </w:p>
        </w:tc>
        <w:tc>
          <w:tcPr>
            <w:tcW w:w="3402" w:type="dxa"/>
          </w:tcPr>
          <w:p w14:paraId="4616782B" w14:textId="6D212EAB" w:rsidR="001846C0" w:rsidRPr="00EE42EE" w:rsidRDefault="003A666E" w:rsidP="00C8184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 to confirm office rota by June 1</w:t>
            </w:r>
            <w:r w:rsidRPr="00C47FC7">
              <w:rPr>
                <w:rFonts w:ascii="Segoe UI" w:hAnsi="Segoe UI" w:cs="Segoe UI"/>
                <w:vertAlign w:val="superscript"/>
              </w:rPr>
              <w:t>st</w:t>
            </w:r>
            <w:r w:rsidR="00C47FC7">
              <w:rPr>
                <w:rFonts w:ascii="Segoe UI" w:hAnsi="Segoe UI" w:cs="Segoe UI"/>
              </w:rPr>
              <w:t>.</w:t>
            </w:r>
          </w:p>
        </w:tc>
        <w:tc>
          <w:tcPr>
            <w:tcW w:w="1418" w:type="dxa"/>
          </w:tcPr>
          <w:p w14:paraId="670CD97E" w14:textId="77777777" w:rsidR="001846C0" w:rsidRPr="00EE42EE" w:rsidRDefault="001846C0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7300A8BD" w14:textId="77777777" w:rsidR="001846C0" w:rsidRPr="00EE42EE" w:rsidRDefault="001846C0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7B563F10" w14:textId="77777777" w:rsidR="001846C0" w:rsidRPr="00EE42EE" w:rsidRDefault="001846C0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F3125" w:rsidRPr="00EE42EE" w14:paraId="763F2CA9" w14:textId="77777777" w:rsidTr="00FD578E">
        <w:tc>
          <w:tcPr>
            <w:tcW w:w="1804" w:type="dxa"/>
            <w:vMerge/>
          </w:tcPr>
          <w:p w14:paraId="005BB052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5887DE94" w14:textId="5DD0E589" w:rsidR="000F3125" w:rsidRPr="00EE42EE" w:rsidRDefault="00576723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Reduction in use of public transport to get to and from school</w:t>
            </w:r>
          </w:p>
        </w:tc>
        <w:tc>
          <w:tcPr>
            <w:tcW w:w="4536" w:type="dxa"/>
          </w:tcPr>
          <w:p w14:paraId="566D1941" w14:textId="741F6A95" w:rsidR="005001B2" w:rsidRPr="000B2A92" w:rsidRDefault="003E7E4A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P</w:t>
            </w:r>
            <w:r w:rsidR="00576723" w:rsidRPr="000B2A92">
              <w:rPr>
                <w:rFonts w:ascii="Segoe UI" w:hAnsi="Segoe UI" w:cs="Segoe UI"/>
                <w:color w:val="00B050"/>
              </w:rPr>
              <w:t>arents / pupils</w:t>
            </w:r>
            <w:r w:rsidRPr="000B2A92">
              <w:rPr>
                <w:rFonts w:ascii="Segoe UI" w:hAnsi="Segoe UI" w:cs="Segoe UI"/>
                <w:color w:val="00B050"/>
              </w:rPr>
              <w:t xml:space="preserve"> encouraged</w:t>
            </w:r>
            <w:r w:rsidR="00576723" w:rsidRPr="000B2A92">
              <w:rPr>
                <w:rFonts w:ascii="Segoe UI" w:hAnsi="Segoe UI" w:cs="Segoe UI"/>
                <w:color w:val="00B050"/>
              </w:rPr>
              <w:t xml:space="preserve"> to walk or cycle to school where this is practical, otherwise </w:t>
            </w:r>
            <w:r w:rsidRPr="000B2A92">
              <w:rPr>
                <w:rFonts w:ascii="Segoe UI" w:hAnsi="Segoe UI" w:cs="Segoe UI"/>
                <w:color w:val="00B050"/>
              </w:rPr>
              <w:t xml:space="preserve">asked </w:t>
            </w:r>
            <w:r w:rsidR="00576723" w:rsidRPr="000B2A92">
              <w:rPr>
                <w:rFonts w:ascii="Segoe UI" w:hAnsi="Segoe UI" w:cs="Segoe UI"/>
                <w:color w:val="00B050"/>
              </w:rPr>
              <w:t>to follow government guidance on travelling safely</w:t>
            </w:r>
            <w:r w:rsidR="005001B2"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338157A7" w14:textId="73352D3F" w:rsidR="005001B2" w:rsidRPr="000B2A92" w:rsidRDefault="005001B2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[</w:t>
            </w:r>
            <w:r w:rsidRPr="000B2A92">
              <w:rPr>
                <w:rFonts w:ascii="Segoe UI" w:hAnsi="Segoe UI" w:cs="Segoe UI"/>
                <w:i/>
                <w:iCs/>
                <w:color w:val="00B050"/>
              </w:rPr>
              <w:t>If transport providers are used:]</w:t>
            </w:r>
            <w:r w:rsidRPr="000B2A92">
              <w:rPr>
                <w:rFonts w:ascii="Segoe UI" w:hAnsi="Segoe UI" w:cs="Segoe UI"/>
                <w:color w:val="00B050"/>
              </w:rPr>
              <w:t xml:space="preserve"> </w:t>
            </w:r>
            <w:r w:rsidR="003E7E4A" w:rsidRPr="000B2A92">
              <w:rPr>
                <w:rFonts w:ascii="Segoe UI" w:hAnsi="Segoe UI" w:cs="Segoe UI"/>
                <w:color w:val="00B050"/>
              </w:rPr>
              <w:t>T</w:t>
            </w:r>
            <w:r w:rsidRPr="000B2A92">
              <w:rPr>
                <w:rFonts w:ascii="Segoe UI" w:hAnsi="Segoe UI" w:cs="Segoe UI"/>
                <w:color w:val="00B050"/>
              </w:rPr>
              <w:t>ransport providers working for the school are expected to follow government guidance on transport, including adherence to hygiene and social distancing rules;</w:t>
            </w:r>
          </w:p>
          <w:p w14:paraId="313F80C6" w14:textId="77777777" w:rsidR="005001B2" w:rsidRPr="000B2A92" w:rsidRDefault="005001B2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Staff asked to avoid public transport where possible, otherwise encouraged to wear a non-surgical face mask and wash hands thoroughly on arrival.</w:t>
            </w:r>
          </w:p>
          <w:p w14:paraId="6F72B4B9" w14:textId="3F348A50" w:rsidR="00732E4E" w:rsidRPr="000B2A92" w:rsidRDefault="00732E4E" w:rsidP="00EE42EE">
            <w:pPr>
              <w:pStyle w:val="ListParagraph"/>
              <w:numPr>
                <w:ilvl w:val="0"/>
                <w:numId w:val="47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 xml:space="preserve">Staff travelling by public transport offered altered start/finish times where </w:t>
            </w:r>
            <w:r w:rsidR="003E7E4A" w:rsidRPr="000B2A92">
              <w:rPr>
                <w:rFonts w:ascii="Segoe UI" w:hAnsi="Segoe UI" w:cs="Segoe UI"/>
                <w:color w:val="00B050"/>
              </w:rPr>
              <w:t>operationally feasible</w:t>
            </w:r>
            <w:r w:rsidRPr="000B2A92">
              <w:rPr>
                <w:rFonts w:ascii="Segoe UI" w:hAnsi="Segoe UI" w:cs="Segoe UI"/>
                <w:color w:val="00B050"/>
              </w:rPr>
              <w:t xml:space="preserve"> to avoid rush hour.</w:t>
            </w:r>
          </w:p>
        </w:tc>
        <w:tc>
          <w:tcPr>
            <w:tcW w:w="3402" w:type="dxa"/>
          </w:tcPr>
          <w:p w14:paraId="1E8C0715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7CF87D6D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63F0C5C4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26DFE41E" w14:textId="77777777" w:rsidR="000F3125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8F0BE7" w:rsidRPr="00EE42EE" w14:paraId="7E20542C" w14:textId="77777777" w:rsidTr="00FD578E">
        <w:tc>
          <w:tcPr>
            <w:tcW w:w="1804" w:type="dxa"/>
            <w:vMerge/>
          </w:tcPr>
          <w:p w14:paraId="38033859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8" w:type="dxa"/>
          </w:tcPr>
          <w:p w14:paraId="6E958E76" w14:textId="4A552400" w:rsidR="005076CF" w:rsidRPr="00EE42EE" w:rsidRDefault="000F3125" w:rsidP="00C8184B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Monitoring</w:t>
            </w:r>
          </w:p>
        </w:tc>
        <w:tc>
          <w:tcPr>
            <w:tcW w:w="4536" w:type="dxa"/>
          </w:tcPr>
          <w:p w14:paraId="2E830FBA" w14:textId="77777777" w:rsidR="008F0BE7" w:rsidRPr="000B2A92" w:rsidRDefault="000F3125" w:rsidP="00EE42EE">
            <w:pPr>
              <w:pStyle w:val="ListParagraph"/>
              <w:numPr>
                <w:ilvl w:val="0"/>
                <w:numId w:val="46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Management checks to be undertaken each day on the control measures in place and reported back to [the headteacher]</w:t>
            </w:r>
            <w:r w:rsidR="006B0D78"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31EE7D9A" w14:textId="0622B8EA" w:rsidR="006B0D78" w:rsidRPr="000B2A92" w:rsidRDefault="006B0D78" w:rsidP="00EE42EE">
            <w:pPr>
              <w:pStyle w:val="ListParagraph"/>
              <w:numPr>
                <w:ilvl w:val="0"/>
                <w:numId w:val="46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Staff encouraged to report any breaches of health and safety protocol they have witnessed.</w:t>
            </w:r>
          </w:p>
        </w:tc>
        <w:tc>
          <w:tcPr>
            <w:tcW w:w="3402" w:type="dxa"/>
          </w:tcPr>
          <w:p w14:paraId="7A8746CA" w14:textId="06136AA2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32B3B263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32CF554F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57088D44" w14:textId="77777777" w:rsidR="008F0BE7" w:rsidRPr="00EE42EE" w:rsidRDefault="008F0BE7" w:rsidP="00C8184B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14:paraId="394A2075" w14:textId="77777777" w:rsidR="00AC5CA2" w:rsidRPr="00EE42EE" w:rsidRDefault="00AC5CA2" w:rsidP="00AC5CA2">
      <w:pPr>
        <w:rPr>
          <w:rFonts w:ascii="Segoe UI" w:hAnsi="Segoe UI" w:cs="Segoe UI"/>
        </w:rPr>
      </w:pPr>
    </w:p>
    <w:p w14:paraId="3E317910" w14:textId="2AAB5DB2" w:rsidR="00F72535" w:rsidRPr="00EE42EE" w:rsidRDefault="00F72535" w:rsidP="00AC5CA2">
      <w:pPr>
        <w:pStyle w:val="Title"/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8"/>
        <w:gridCol w:w="11027"/>
      </w:tblGrid>
      <w:tr w:rsidR="000F3125" w:rsidRPr="00EE42EE" w14:paraId="1AFD2A36" w14:textId="77777777" w:rsidTr="00EE42EE">
        <w:tc>
          <w:tcPr>
            <w:tcW w:w="3936" w:type="dxa"/>
            <w:shd w:val="clear" w:color="auto" w:fill="EBF7CD" w:themeFill="accent3" w:themeFillTint="33"/>
          </w:tcPr>
          <w:p w14:paraId="3C500826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Hazard identified</w:t>
            </w:r>
          </w:p>
        </w:tc>
        <w:tc>
          <w:tcPr>
            <w:tcW w:w="11198" w:type="dxa"/>
          </w:tcPr>
          <w:p w14:paraId="65557883" w14:textId="5EC563A5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Stress and anxiety relating to coronavirus workload</w:t>
            </w:r>
          </w:p>
        </w:tc>
      </w:tr>
    </w:tbl>
    <w:p w14:paraId="0B36470A" w14:textId="68B64C96" w:rsidR="000F3125" w:rsidRPr="00EE42EE" w:rsidRDefault="000F3125" w:rsidP="003B7EB1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3"/>
        <w:gridCol w:w="2519"/>
        <w:gridCol w:w="3748"/>
        <w:gridCol w:w="3316"/>
        <w:gridCol w:w="1398"/>
        <w:gridCol w:w="1395"/>
        <w:gridCol w:w="716"/>
      </w:tblGrid>
      <w:tr w:rsidR="00EE42EE" w:rsidRPr="00EE42EE" w14:paraId="162C6EC7" w14:textId="77777777" w:rsidTr="00EE42EE">
        <w:trPr>
          <w:tblHeader/>
        </w:trPr>
        <w:tc>
          <w:tcPr>
            <w:tcW w:w="1804" w:type="dxa"/>
            <w:shd w:val="clear" w:color="auto" w:fill="EBF7CD" w:themeFill="accent3" w:themeFillTint="33"/>
          </w:tcPr>
          <w:p w14:paraId="3C5EBC98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Who might be harmed and how?</w:t>
            </w:r>
          </w:p>
        </w:tc>
        <w:tc>
          <w:tcPr>
            <w:tcW w:w="2557" w:type="dxa"/>
            <w:shd w:val="clear" w:color="auto" w:fill="EBF7CD" w:themeFill="accent3" w:themeFillTint="33"/>
          </w:tcPr>
          <w:p w14:paraId="1975F4DA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Measures to control the risk</w:t>
            </w:r>
          </w:p>
        </w:tc>
        <w:tc>
          <w:tcPr>
            <w:tcW w:w="3827" w:type="dxa"/>
            <w:shd w:val="clear" w:color="auto" w:fill="EBF7CD" w:themeFill="accent3" w:themeFillTint="33"/>
          </w:tcPr>
          <w:p w14:paraId="5D3F1CAB" w14:textId="02210F5F" w:rsidR="000F3125" w:rsidRPr="00EE42EE" w:rsidRDefault="000F3125" w:rsidP="00C47FC7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 xml:space="preserve">How are you already controlling this risk? </w:t>
            </w:r>
          </w:p>
        </w:tc>
        <w:tc>
          <w:tcPr>
            <w:tcW w:w="3402" w:type="dxa"/>
            <w:shd w:val="clear" w:color="auto" w:fill="EBF7CD" w:themeFill="accent3" w:themeFillTint="33"/>
          </w:tcPr>
          <w:p w14:paraId="593BC547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What further action (if any) do you need to take to control the risks?</w:t>
            </w:r>
          </w:p>
        </w:tc>
        <w:tc>
          <w:tcPr>
            <w:tcW w:w="1418" w:type="dxa"/>
            <w:shd w:val="clear" w:color="auto" w:fill="EBF7CD" w:themeFill="accent3" w:themeFillTint="33"/>
          </w:tcPr>
          <w:p w14:paraId="650C29FB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Who needs to carry out the action?</w:t>
            </w:r>
          </w:p>
        </w:tc>
        <w:tc>
          <w:tcPr>
            <w:tcW w:w="1414" w:type="dxa"/>
            <w:shd w:val="clear" w:color="auto" w:fill="EBF7CD" w:themeFill="accent3" w:themeFillTint="33"/>
          </w:tcPr>
          <w:p w14:paraId="1EB35F52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When is the action needed by?</w:t>
            </w:r>
          </w:p>
        </w:tc>
        <w:tc>
          <w:tcPr>
            <w:tcW w:w="716" w:type="dxa"/>
            <w:shd w:val="clear" w:color="auto" w:fill="EBF7CD" w:themeFill="accent3" w:themeFillTint="33"/>
          </w:tcPr>
          <w:p w14:paraId="625C9E29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EE42EE">
              <w:rPr>
                <w:rFonts w:ascii="Segoe UI" w:hAnsi="Segoe UI" w:cs="Segoe UI"/>
                <w:b/>
                <w:bCs/>
              </w:rPr>
              <w:t>Done</w:t>
            </w:r>
          </w:p>
        </w:tc>
      </w:tr>
      <w:tr w:rsidR="000F3125" w:rsidRPr="00EE42EE" w14:paraId="66584004" w14:textId="77777777" w:rsidTr="00546FF1">
        <w:tc>
          <w:tcPr>
            <w:tcW w:w="1804" w:type="dxa"/>
            <w:vMerge w:val="restart"/>
          </w:tcPr>
          <w:p w14:paraId="41A280A4" w14:textId="77777777" w:rsidR="000F3125" w:rsidRPr="00EE42EE" w:rsidRDefault="000F3125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Staff</w:t>
            </w:r>
          </w:p>
          <w:p w14:paraId="121C24E0" w14:textId="77777777" w:rsidR="000F3125" w:rsidRPr="00EE42EE" w:rsidRDefault="000F3125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Volunteers / governors</w:t>
            </w:r>
          </w:p>
          <w:p w14:paraId="0B262FEB" w14:textId="77777777" w:rsidR="00B51998" w:rsidRPr="00EE42EE" w:rsidRDefault="00B51998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Homeworking staff</w:t>
            </w:r>
          </w:p>
          <w:p w14:paraId="5EF107B7" w14:textId="577C0017" w:rsidR="00B51998" w:rsidRPr="00EE42EE" w:rsidRDefault="00B51998" w:rsidP="00B51998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Additional work pressures relating to operating under coronavirus restrictions resulting in stress reaction or anxiety</w:t>
            </w:r>
          </w:p>
        </w:tc>
        <w:tc>
          <w:tcPr>
            <w:tcW w:w="2557" w:type="dxa"/>
          </w:tcPr>
          <w:p w14:paraId="5FC1EBEB" w14:textId="78D7481F" w:rsidR="000F3125" w:rsidRPr="00EE42EE" w:rsidRDefault="003B7EB1" w:rsidP="00546FF1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Ensure sufficient rest breaks</w:t>
            </w:r>
          </w:p>
        </w:tc>
        <w:tc>
          <w:tcPr>
            <w:tcW w:w="3827" w:type="dxa"/>
          </w:tcPr>
          <w:p w14:paraId="5AAD59EE" w14:textId="5DAAF1C8" w:rsidR="000F3125" w:rsidRPr="000B2A92" w:rsidRDefault="003B7EB1" w:rsidP="003B7EB1">
            <w:pPr>
              <w:pStyle w:val="ListParagraph"/>
              <w:numPr>
                <w:ilvl w:val="0"/>
                <w:numId w:val="48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Revised timetabling to build in identified breaks during the day for those staff working on site</w:t>
            </w:r>
            <w:r w:rsidR="003E7E4A"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598CC186" w14:textId="309AEE0B" w:rsidR="003B7EB1" w:rsidRPr="000B2A92" w:rsidRDefault="003E7E4A" w:rsidP="003B7EB1">
            <w:pPr>
              <w:pStyle w:val="ListParagraph"/>
              <w:numPr>
                <w:ilvl w:val="0"/>
                <w:numId w:val="48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T</w:t>
            </w:r>
            <w:r w:rsidR="003B7EB1" w:rsidRPr="000B2A92">
              <w:rPr>
                <w:rFonts w:ascii="Segoe UI" w:hAnsi="Segoe UI" w:cs="Segoe UI"/>
                <w:color w:val="00B050"/>
              </w:rPr>
              <w:t xml:space="preserve">hose working remotely </w:t>
            </w:r>
            <w:r w:rsidRPr="000B2A92">
              <w:rPr>
                <w:rFonts w:ascii="Segoe UI" w:hAnsi="Segoe UI" w:cs="Segoe UI"/>
                <w:color w:val="00B050"/>
              </w:rPr>
              <w:t xml:space="preserve">encouraged </w:t>
            </w:r>
            <w:r w:rsidR="003B7EB1" w:rsidRPr="000B2A92">
              <w:rPr>
                <w:rFonts w:ascii="Segoe UI" w:hAnsi="Segoe UI" w:cs="Segoe UI"/>
                <w:color w:val="00B050"/>
              </w:rPr>
              <w:t>to ensure that they take breaks from work during the day</w:t>
            </w:r>
            <w:r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570DBDB4" w14:textId="7E42795C" w:rsidR="00D329FD" w:rsidRPr="000B2A92" w:rsidRDefault="003E7E4A" w:rsidP="003B7EB1">
            <w:pPr>
              <w:pStyle w:val="ListParagraph"/>
              <w:numPr>
                <w:ilvl w:val="0"/>
                <w:numId w:val="48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S</w:t>
            </w:r>
            <w:r w:rsidR="00D329FD" w:rsidRPr="000B2A92">
              <w:rPr>
                <w:rFonts w:ascii="Segoe UI" w:hAnsi="Segoe UI" w:cs="Segoe UI"/>
                <w:color w:val="00B050"/>
              </w:rPr>
              <w:t>taff</w:t>
            </w:r>
            <w:r w:rsidRPr="000B2A92">
              <w:rPr>
                <w:rFonts w:ascii="Segoe UI" w:hAnsi="Segoe UI" w:cs="Segoe UI"/>
                <w:color w:val="00B050"/>
              </w:rPr>
              <w:t xml:space="preserve"> encouraged</w:t>
            </w:r>
            <w:r w:rsidR="00D329FD" w:rsidRPr="000B2A92">
              <w:rPr>
                <w:rFonts w:ascii="Segoe UI" w:hAnsi="Segoe UI" w:cs="Segoe UI"/>
                <w:color w:val="00B050"/>
              </w:rPr>
              <w:t xml:space="preserve"> to take breaks outdoors where practical</w:t>
            </w:r>
            <w:r w:rsidRPr="000B2A92">
              <w:rPr>
                <w:rFonts w:ascii="Segoe UI" w:hAnsi="Segoe UI" w:cs="Segoe UI"/>
                <w:color w:val="00B050"/>
              </w:rPr>
              <w:t>, maintaining social distancing.</w:t>
            </w:r>
          </w:p>
        </w:tc>
        <w:tc>
          <w:tcPr>
            <w:tcW w:w="3402" w:type="dxa"/>
          </w:tcPr>
          <w:p w14:paraId="45339029" w14:textId="18ACA864" w:rsidR="000F3125" w:rsidRPr="00EE42EE" w:rsidRDefault="00C47FC7" w:rsidP="00546FF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Timetables in place for break, Lunch etc.</w:t>
            </w:r>
          </w:p>
        </w:tc>
        <w:tc>
          <w:tcPr>
            <w:tcW w:w="1418" w:type="dxa"/>
          </w:tcPr>
          <w:p w14:paraId="662E52B4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1A27AD1E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7F2916AF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F3125" w:rsidRPr="00EE42EE" w14:paraId="12EB7B17" w14:textId="77777777" w:rsidTr="00546FF1">
        <w:tc>
          <w:tcPr>
            <w:tcW w:w="1804" w:type="dxa"/>
            <w:vMerge/>
          </w:tcPr>
          <w:p w14:paraId="629CD0D0" w14:textId="77777777" w:rsidR="000F3125" w:rsidRPr="00EE42EE" w:rsidRDefault="000F3125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2557" w:type="dxa"/>
          </w:tcPr>
          <w:p w14:paraId="678FAAAE" w14:textId="66FB7932" w:rsidR="000F3125" w:rsidRPr="00EE42EE" w:rsidRDefault="00B51998" w:rsidP="00546FF1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 xml:space="preserve">Regular contact with </w:t>
            </w:r>
            <w:r w:rsidR="009032C1" w:rsidRPr="00EE42EE">
              <w:rPr>
                <w:rFonts w:ascii="Segoe UI" w:hAnsi="Segoe UI" w:cs="Segoe UI"/>
              </w:rPr>
              <w:t>all staff by line managers</w:t>
            </w:r>
          </w:p>
        </w:tc>
        <w:tc>
          <w:tcPr>
            <w:tcW w:w="3827" w:type="dxa"/>
          </w:tcPr>
          <w:p w14:paraId="59C2E3A0" w14:textId="4189826D" w:rsidR="000F3125" w:rsidRPr="000B2A92" w:rsidRDefault="000B2A92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>
              <w:rPr>
                <w:rFonts w:ascii="Segoe UI" w:hAnsi="Segoe UI" w:cs="Segoe UI"/>
                <w:color w:val="00B050"/>
              </w:rPr>
              <w:t>Team Leaders</w:t>
            </w:r>
            <w:r w:rsidR="00B51998" w:rsidRPr="000B2A92">
              <w:rPr>
                <w:rFonts w:ascii="Segoe UI" w:hAnsi="Segoe UI" w:cs="Segoe UI"/>
                <w:color w:val="00B050"/>
              </w:rPr>
              <w:t xml:space="preserve"> contact those </w:t>
            </w:r>
            <w:r w:rsidR="003E7E4A" w:rsidRPr="000B2A92">
              <w:rPr>
                <w:rFonts w:ascii="Segoe UI" w:hAnsi="Segoe UI" w:cs="Segoe UI"/>
                <w:color w:val="00B050"/>
              </w:rPr>
              <w:t xml:space="preserve">staff </w:t>
            </w:r>
            <w:r w:rsidR="00B51998" w:rsidRPr="000B2A92">
              <w:rPr>
                <w:rFonts w:ascii="Segoe UI" w:hAnsi="Segoe UI" w:cs="Segoe UI"/>
                <w:color w:val="00B050"/>
              </w:rPr>
              <w:t>working remotely by telephone or video conference at least weekly</w:t>
            </w:r>
            <w:r w:rsidR="00EF40E7" w:rsidRPr="000B2A92">
              <w:rPr>
                <w:rFonts w:ascii="Segoe UI" w:hAnsi="Segoe UI" w:cs="Segoe UI"/>
                <w:color w:val="00B050"/>
              </w:rPr>
              <w:t>, to include a wellbeing check</w:t>
            </w:r>
            <w:r w:rsidR="009032C1" w:rsidRPr="000B2A92">
              <w:rPr>
                <w:rFonts w:ascii="Segoe UI" w:hAnsi="Segoe UI" w:cs="Segoe UI"/>
                <w:color w:val="00B050"/>
              </w:rPr>
              <w:t>;</w:t>
            </w:r>
          </w:p>
          <w:p w14:paraId="0D93C3F5" w14:textId="5D11F60D" w:rsidR="009032C1" w:rsidRPr="000B2A92" w:rsidRDefault="000B2A92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>
              <w:rPr>
                <w:rFonts w:ascii="Segoe UI" w:hAnsi="Segoe UI" w:cs="Segoe UI"/>
                <w:color w:val="00B050"/>
              </w:rPr>
              <w:t>Team Leaders</w:t>
            </w:r>
            <w:r w:rsidR="009032C1" w:rsidRPr="000B2A92">
              <w:rPr>
                <w:rFonts w:ascii="Segoe UI" w:hAnsi="Segoe UI" w:cs="Segoe UI"/>
                <w:color w:val="00B050"/>
              </w:rPr>
              <w:t xml:space="preserve"> spea</w:t>
            </w:r>
            <w:r w:rsidR="00CC6E04" w:rsidRPr="000B2A92">
              <w:rPr>
                <w:rFonts w:ascii="Segoe UI" w:hAnsi="Segoe UI" w:cs="Segoe UI"/>
                <w:color w:val="00B050"/>
              </w:rPr>
              <w:t>k at least weekly (either by phone or in person, observing social distancing) to all staff working on site to identify any concerns they may have.</w:t>
            </w:r>
          </w:p>
        </w:tc>
        <w:tc>
          <w:tcPr>
            <w:tcW w:w="3402" w:type="dxa"/>
          </w:tcPr>
          <w:p w14:paraId="78D1534F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1175FE94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76B4376C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7ABF2B42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F3125" w:rsidRPr="00EE42EE" w14:paraId="327E2956" w14:textId="77777777" w:rsidTr="00546FF1">
        <w:tc>
          <w:tcPr>
            <w:tcW w:w="1804" w:type="dxa"/>
            <w:vMerge/>
          </w:tcPr>
          <w:p w14:paraId="6EDDDB6C" w14:textId="77777777" w:rsidR="000F3125" w:rsidRPr="00EE42EE" w:rsidRDefault="000F3125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2557" w:type="dxa"/>
          </w:tcPr>
          <w:p w14:paraId="58991D58" w14:textId="70099C0D" w:rsidR="000F3125" w:rsidRPr="00EE42EE" w:rsidRDefault="009032C1" w:rsidP="00546FF1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Weekly communication with all staff</w:t>
            </w:r>
          </w:p>
        </w:tc>
        <w:tc>
          <w:tcPr>
            <w:tcW w:w="3827" w:type="dxa"/>
          </w:tcPr>
          <w:p w14:paraId="108C0A5F" w14:textId="073892E8" w:rsidR="000F3125" w:rsidRPr="000B2A92" w:rsidRDefault="009032C1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 xml:space="preserve">Provision of a weekly update email </w:t>
            </w:r>
            <w:r w:rsidR="003E7E4A" w:rsidRPr="000B2A92">
              <w:rPr>
                <w:rFonts w:ascii="Segoe UI" w:hAnsi="Segoe UI" w:cs="Segoe UI"/>
                <w:color w:val="00B050"/>
              </w:rPr>
              <w:t xml:space="preserve">from school leaders </w:t>
            </w:r>
            <w:r w:rsidRPr="000B2A92">
              <w:rPr>
                <w:rFonts w:ascii="Segoe UI" w:hAnsi="Segoe UI" w:cs="Segoe UI"/>
                <w:color w:val="00B050"/>
              </w:rPr>
              <w:t>ensuring that all staff are well informed of key messages</w:t>
            </w:r>
            <w:r w:rsidR="003E7E4A" w:rsidRPr="000B2A92">
              <w:rPr>
                <w:rFonts w:ascii="Segoe UI" w:hAnsi="Segoe UI" w:cs="Segoe UI"/>
                <w:color w:val="00B050"/>
              </w:rPr>
              <w:t xml:space="preserve"> and reminded about wellbeing issues.</w:t>
            </w:r>
          </w:p>
        </w:tc>
        <w:tc>
          <w:tcPr>
            <w:tcW w:w="3402" w:type="dxa"/>
          </w:tcPr>
          <w:p w14:paraId="67769D60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4C8054ED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7246D4E5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22625C5D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F3125" w:rsidRPr="00EE42EE" w14:paraId="6C4B6ABC" w14:textId="77777777" w:rsidTr="00546FF1">
        <w:tc>
          <w:tcPr>
            <w:tcW w:w="1804" w:type="dxa"/>
            <w:vMerge/>
          </w:tcPr>
          <w:p w14:paraId="2D04A202" w14:textId="77777777" w:rsidR="000F3125" w:rsidRPr="00EE42EE" w:rsidRDefault="000F3125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2557" w:type="dxa"/>
          </w:tcPr>
          <w:p w14:paraId="0285E67A" w14:textId="33F9F6C8" w:rsidR="000F3125" w:rsidRPr="00EE42EE" w:rsidRDefault="00CC6E04" w:rsidP="00546FF1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Provision of Employee Assistance Programme / Signposting support</w:t>
            </w:r>
          </w:p>
        </w:tc>
        <w:tc>
          <w:tcPr>
            <w:tcW w:w="3827" w:type="dxa"/>
          </w:tcPr>
          <w:p w14:paraId="3035B030" w14:textId="58A74E38" w:rsidR="000F3125" w:rsidRPr="000B2A92" w:rsidRDefault="00CC6E04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 xml:space="preserve">School </w:t>
            </w:r>
            <w:r w:rsidR="003E7E4A" w:rsidRPr="000B2A92">
              <w:rPr>
                <w:rFonts w:ascii="Segoe UI" w:hAnsi="Segoe UI" w:cs="Segoe UI"/>
                <w:color w:val="00B050"/>
              </w:rPr>
              <w:t xml:space="preserve">has </w:t>
            </w:r>
            <w:r w:rsidRPr="000B2A92">
              <w:rPr>
                <w:rFonts w:ascii="Segoe UI" w:hAnsi="Segoe UI" w:cs="Segoe UI"/>
                <w:color w:val="00B050"/>
              </w:rPr>
              <w:t>signpost</w:t>
            </w:r>
            <w:r w:rsidR="003E7E4A" w:rsidRPr="000B2A92">
              <w:rPr>
                <w:rFonts w:ascii="Segoe UI" w:hAnsi="Segoe UI" w:cs="Segoe UI"/>
                <w:color w:val="00B050"/>
              </w:rPr>
              <w:t>ed</w:t>
            </w:r>
            <w:r w:rsidRPr="000B2A92">
              <w:rPr>
                <w:rFonts w:ascii="Segoe UI" w:hAnsi="Segoe UI" w:cs="Segoe UI"/>
                <w:color w:val="00B050"/>
              </w:rPr>
              <w:t xml:space="preserve"> suggested sources of support</w:t>
            </w:r>
            <w:r w:rsidR="003E7E4A" w:rsidRPr="000B2A92">
              <w:rPr>
                <w:rFonts w:ascii="Segoe UI" w:hAnsi="Segoe UI" w:cs="Segoe UI"/>
                <w:color w:val="00B050"/>
              </w:rPr>
              <w:t xml:space="preserve"> to all staff;</w:t>
            </w:r>
          </w:p>
          <w:p w14:paraId="7CD23D79" w14:textId="70387AAF" w:rsidR="00CC6E04" w:rsidRPr="000B2A92" w:rsidRDefault="00CC6E04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Staff encouraged to come forward confidentially with any concerns they have about workload or wellbeing.</w:t>
            </w:r>
          </w:p>
        </w:tc>
        <w:tc>
          <w:tcPr>
            <w:tcW w:w="3402" w:type="dxa"/>
          </w:tcPr>
          <w:p w14:paraId="288D428B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4E3EA470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543743A3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672AB415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0F3125" w:rsidRPr="00EE42EE" w14:paraId="7F837C77" w14:textId="77777777" w:rsidTr="00546FF1">
        <w:tc>
          <w:tcPr>
            <w:tcW w:w="1804" w:type="dxa"/>
            <w:vMerge/>
          </w:tcPr>
          <w:p w14:paraId="244A97B9" w14:textId="77777777" w:rsidR="000F3125" w:rsidRPr="00EE42EE" w:rsidRDefault="000F3125" w:rsidP="00546FF1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</w:p>
        </w:tc>
        <w:tc>
          <w:tcPr>
            <w:tcW w:w="2557" w:type="dxa"/>
          </w:tcPr>
          <w:p w14:paraId="3B1DD05A" w14:textId="255DF9BB" w:rsidR="000F3125" w:rsidRPr="00EE42EE" w:rsidRDefault="001846C0" w:rsidP="00546FF1">
            <w:pPr>
              <w:spacing w:before="120" w:after="120"/>
              <w:rPr>
                <w:rFonts w:ascii="Segoe UI" w:hAnsi="Segoe UI" w:cs="Segoe UI"/>
              </w:rPr>
            </w:pPr>
            <w:r w:rsidRPr="00EE42EE">
              <w:rPr>
                <w:rFonts w:ascii="Segoe UI" w:hAnsi="Segoe UI" w:cs="Segoe UI"/>
              </w:rPr>
              <w:t>Rotation of staff required on site where possible</w:t>
            </w:r>
          </w:p>
        </w:tc>
        <w:tc>
          <w:tcPr>
            <w:tcW w:w="3827" w:type="dxa"/>
          </w:tcPr>
          <w:p w14:paraId="4C6F8914" w14:textId="77777777" w:rsidR="000F3125" w:rsidRPr="000B2A92" w:rsidRDefault="001846C0" w:rsidP="00546FF1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Staff to work from home remotely when not required to be on site.</w:t>
            </w:r>
          </w:p>
          <w:p w14:paraId="78617C83" w14:textId="0106FAE3" w:rsidR="001846C0" w:rsidRPr="000B2A92" w:rsidRDefault="001846C0" w:rsidP="00546FF1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ascii="Segoe UI" w:hAnsi="Segoe UI" w:cs="Segoe UI"/>
                <w:color w:val="00B050"/>
              </w:rPr>
            </w:pPr>
            <w:r w:rsidRPr="000B2A92">
              <w:rPr>
                <w:rFonts w:ascii="Segoe UI" w:hAnsi="Segoe UI" w:cs="Segoe UI"/>
                <w:color w:val="00B050"/>
              </w:rPr>
              <w:t>Staff required to work on site will, where practical, be rotated with homeworkers periodically</w:t>
            </w:r>
            <w:r w:rsidR="00D329FD" w:rsidRPr="000B2A92">
              <w:rPr>
                <w:rFonts w:ascii="Segoe UI" w:hAnsi="Segoe UI" w:cs="Segoe UI"/>
                <w:color w:val="00B050"/>
              </w:rPr>
              <w:t>, within agreed cohorts.</w:t>
            </w:r>
          </w:p>
        </w:tc>
        <w:tc>
          <w:tcPr>
            <w:tcW w:w="3402" w:type="dxa"/>
          </w:tcPr>
          <w:p w14:paraId="4EF2A579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14:paraId="4DC304C6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414" w:type="dxa"/>
          </w:tcPr>
          <w:p w14:paraId="4D9AF665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716" w:type="dxa"/>
          </w:tcPr>
          <w:p w14:paraId="4CEB720F" w14:textId="77777777" w:rsidR="000F3125" w:rsidRPr="00EE42EE" w:rsidRDefault="000F3125" w:rsidP="00546FF1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14:paraId="34A5168C" w14:textId="77777777" w:rsidR="000F3125" w:rsidRPr="00EE42EE" w:rsidRDefault="000F3125" w:rsidP="000F3125">
      <w:pPr>
        <w:rPr>
          <w:rFonts w:ascii="Segoe UI" w:hAnsi="Segoe UI" w:cs="Segoe UI"/>
        </w:rPr>
      </w:pPr>
    </w:p>
    <w:sectPr w:rsidR="000F3125" w:rsidRPr="00EE42EE" w:rsidSect="000B2A92"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 w:code="9"/>
      <w:pgMar w:top="805" w:right="964" w:bottom="731" w:left="930" w:header="567" w:footer="38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7913" w14:textId="77777777" w:rsidR="008C3E05" w:rsidRDefault="008C3E05" w:rsidP="008C3E05">
      <w:pPr>
        <w:spacing w:after="0" w:line="240" w:lineRule="auto"/>
      </w:pPr>
      <w:r>
        <w:separator/>
      </w:r>
    </w:p>
  </w:endnote>
  <w:endnote w:type="continuationSeparator" w:id="0">
    <w:p w14:paraId="3E317914" w14:textId="77777777" w:rsidR="008C3E05" w:rsidRDefault="008C3E05" w:rsidP="008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7919" w14:textId="24CE2619" w:rsidR="007850AC" w:rsidRPr="008E49BD" w:rsidRDefault="00D00DB6" w:rsidP="000B2A92">
    <w:pPr>
      <w:pStyle w:val="Footer"/>
      <w:spacing w:before="240"/>
      <w:rPr>
        <w:rFonts w:ascii="Segoe UI" w:hAnsi="Segoe UI" w:cs="Segoe UI"/>
        <w:sz w:val="24"/>
      </w:rPr>
    </w:pPr>
    <w:sdt>
      <w:sdtPr>
        <w:rPr>
          <w:rFonts w:ascii="Segoe UI" w:hAnsi="Segoe UI" w:cs="Segoe UI"/>
          <w:sz w:val="24"/>
        </w:rPr>
        <w:id w:val="9796566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CBF" w:rsidRPr="008E49BD">
          <w:rPr>
            <w:rFonts w:ascii="Segoe UI" w:hAnsi="Segoe UI" w:cs="Segoe UI"/>
            <w:noProof/>
            <w:color w:val="0F4DBC"/>
            <w:szCs w:val="16"/>
            <w:lang w:eastAsia="en-GB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E317929" wp14:editId="3E31792A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154940</wp:posOffset>
                  </wp:positionV>
                  <wp:extent cx="4181475" cy="701040"/>
                  <wp:effectExtent l="0" t="0" r="0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181475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317934" w14:textId="390F9192" w:rsidR="008B3CBF" w:rsidRPr="007B296D" w:rsidRDefault="000B2A92" w:rsidP="005A7914">
                              <w:pPr>
                                <w:pStyle w:val="Header"/>
                                <w:ind w:right="48"/>
                                <w:jc w:val="center"/>
                                <w:rPr>
                                  <w:rFonts w:ascii="Segoe UI" w:hAnsi="Segoe UI" w:cs="Segoe UI"/>
                                  <w:color w:val="263780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3780" w:themeColor="text2"/>
                                  <w:sz w:val="16"/>
                                  <w:szCs w:val="16"/>
                                </w:rPr>
                                <w:t>HPS COVID 19 Risk Assessment May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3179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margin-left:212.25pt;margin-top:12.2pt;width:329.2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" filled="f" stroked="f" strokeweight=".5pt">
                  <v:path arrowok="t"/>
                  <v:textbox style="mso-fit-shape-to-text:t">
                    <w:txbxContent>
                      <w:p w14:paraId="3E317934" w14:textId="390F9192" w:rsidR="008B3CBF" w:rsidRPr="007B296D" w:rsidRDefault="000B2A92" w:rsidP="005A7914">
                        <w:pPr>
                          <w:pStyle w:val="Header"/>
                          <w:ind w:right="48"/>
                          <w:jc w:val="center"/>
                          <w:rPr>
                            <w:rFonts w:ascii="Segoe UI" w:hAnsi="Segoe UI" w:cs="Segoe UI"/>
                            <w:color w:val="263780" w:themeColor="text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color w:val="263780" w:themeColor="text2"/>
                            <w:sz w:val="16"/>
                            <w:szCs w:val="16"/>
                          </w:rPr>
                          <w:t>HPS COVID 19 Risk Assessment May 2020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7924" w14:textId="2107A76F" w:rsidR="00F72535" w:rsidRPr="007B296D" w:rsidRDefault="00C47FC7" w:rsidP="007B296D">
    <w:pPr>
      <w:pStyle w:val="Footer"/>
      <w:spacing w:before="120"/>
      <w:ind w:right="357"/>
      <w:rPr>
        <w:rFonts w:ascii="Segoe UI" w:hAnsi="Segoe UI" w:cs="Segoe UI"/>
        <w:smallCaps/>
        <w:sz w:val="18"/>
        <w:szCs w:val="18"/>
      </w:rPr>
    </w:pPr>
    <w:r>
      <w:rPr>
        <w:rFonts w:ascii="Segoe UI" w:hAnsi="Segoe UI" w:cs="Segoe UI"/>
        <w:smallCaps/>
        <w:sz w:val="18"/>
        <w:szCs w:val="18"/>
      </w:rPr>
      <w:t xml:space="preserve">HPS </w:t>
    </w:r>
    <w:r w:rsidR="00C8184B">
      <w:rPr>
        <w:rFonts w:ascii="Segoe UI" w:hAnsi="Segoe UI" w:cs="Segoe UI"/>
        <w:smallCaps/>
        <w:sz w:val="18"/>
        <w:szCs w:val="18"/>
      </w:rPr>
      <w:t>CO</w:t>
    </w:r>
    <w:r>
      <w:rPr>
        <w:rFonts w:ascii="Segoe UI" w:hAnsi="Segoe UI" w:cs="Segoe UI"/>
        <w:smallCaps/>
        <w:sz w:val="18"/>
        <w:szCs w:val="18"/>
      </w:rPr>
      <w:t>VID-19 Risk Assessment</w:t>
    </w:r>
    <w:r w:rsidR="00C8184B">
      <w:rPr>
        <w:rFonts w:ascii="Segoe UI" w:hAnsi="Segoe UI" w:cs="Segoe UI"/>
        <w:smallCaps/>
        <w:sz w:val="18"/>
        <w:szCs w:val="18"/>
      </w:rPr>
      <w:t xml:space="preserve"> May 2020</w:t>
    </w:r>
  </w:p>
  <w:p w14:paraId="3E317925" w14:textId="6468E96C" w:rsidR="00F72535" w:rsidRPr="008E49BD" w:rsidRDefault="00F72535" w:rsidP="00F72535">
    <w:pPr>
      <w:pStyle w:val="Footer"/>
      <w:framePr w:wrap="around" w:vAnchor="text" w:hAnchor="margin" w:xAlign="right" w:y="1"/>
      <w:rPr>
        <w:rStyle w:val="PageNumber"/>
        <w:rFonts w:ascii="Segoe UI" w:hAnsi="Segoe UI" w:cs="Segoe UI"/>
        <w:sz w:val="22"/>
        <w:szCs w:val="18"/>
      </w:rPr>
    </w:pPr>
    <w:r w:rsidRPr="008E49BD">
      <w:rPr>
        <w:rStyle w:val="PageNumber"/>
        <w:rFonts w:ascii="Segoe UI" w:hAnsi="Segoe UI" w:cs="Segoe UI"/>
        <w:sz w:val="22"/>
        <w:szCs w:val="18"/>
      </w:rPr>
      <w:fldChar w:fldCharType="begin"/>
    </w:r>
    <w:r w:rsidRPr="008E49BD">
      <w:rPr>
        <w:rStyle w:val="PageNumber"/>
        <w:rFonts w:ascii="Segoe UI" w:hAnsi="Segoe UI" w:cs="Segoe UI"/>
        <w:sz w:val="22"/>
        <w:szCs w:val="18"/>
      </w:rPr>
      <w:instrText xml:space="preserve">PAGE  </w:instrText>
    </w:r>
    <w:r w:rsidRPr="008E49BD">
      <w:rPr>
        <w:rStyle w:val="PageNumber"/>
        <w:rFonts w:ascii="Segoe UI" w:hAnsi="Segoe UI" w:cs="Segoe UI"/>
        <w:sz w:val="22"/>
        <w:szCs w:val="18"/>
      </w:rPr>
      <w:fldChar w:fldCharType="separate"/>
    </w:r>
    <w:r w:rsidR="000B2A92">
      <w:rPr>
        <w:rStyle w:val="PageNumber"/>
        <w:rFonts w:ascii="Segoe UI" w:hAnsi="Segoe UI" w:cs="Segoe UI"/>
        <w:noProof/>
        <w:sz w:val="22"/>
        <w:szCs w:val="18"/>
      </w:rPr>
      <w:t>1</w:t>
    </w:r>
    <w:r w:rsidRPr="008E49BD">
      <w:rPr>
        <w:rStyle w:val="PageNumber"/>
        <w:rFonts w:ascii="Segoe UI" w:hAnsi="Segoe UI" w:cs="Segoe UI"/>
        <w:sz w:val="22"/>
        <w:szCs w:val="18"/>
      </w:rPr>
      <w:fldChar w:fldCharType="end"/>
    </w:r>
  </w:p>
  <w:p w14:paraId="3E317926" w14:textId="426E2A45" w:rsidR="00F72535" w:rsidRPr="007B296D" w:rsidRDefault="00F72535" w:rsidP="00F72535">
    <w:pPr>
      <w:pStyle w:val="Footer"/>
      <w:ind w:right="360"/>
      <w:rPr>
        <w:rFonts w:ascii="Segoe UI" w:hAnsi="Segoe UI" w:cs="Segoe UI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7911" w14:textId="77777777" w:rsidR="008C3E05" w:rsidRDefault="008C3E05" w:rsidP="008C3E05">
      <w:pPr>
        <w:spacing w:after="0" w:line="240" w:lineRule="auto"/>
      </w:pPr>
      <w:r>
        <w:separator/>
      </w:r>
    </w:p>
  </w:footnote>
  <w:footnote w:type="continuationSeparator" w:id="0">
    <w:p w14:paraId="3E317912" w14:textId="77777777" w:rsidR="008C3E05" w:rsidRDefault="008C3E05" w:rsidP="008C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372C" w14:textId="7DAE45D6" w:rsidR="000B2A92" w:rsidRDefault="000B2A92" w:rsidP="00A94F95">
    <w:pPr>
      <w:pStyle w:val="Header"/>
      <w:spacing w:before="40"/>
      <w:ind w:right="-23"/>
      <w:rPr>
        <w:b/>
        <w:color w:val="0F4DBC"/>
      </w:rPr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18567F31" wp14:editId="2C846148">
          <wp:simplePos x="0" y="0"/>
          <wp:positionH relativeFrom="margin">
            <wp:align>left</wp:align>
          </wp:positionH>
          <wp:positionV relativeFrom="margin">
            <wp:posOffset>-971550</wp:posOffset>
          </wp:positionV>
          <wp:extent cx="2198370" cy="838200"/>
          <wp:effectExtent l="0" t="0" r="0" b="0"/>
          <wp:wrapSquare wrapText="bothSides"/>
          <wp:docPr id="2" name="Picture 0" descr="hps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_ne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7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EBFFC" w14:textId="77777777" w:rsidR="000B2A92" w:rsidRDefault="000B2A92" w:rsidP="00A94F95">
    <w:pPr>
      <w:pStyle w:val="Header"/>
      <w:spacing w:before="40"/>
      <w:ind w:right="-23"/>
      <w:rPr>
        <w:b/>
        <w:color w:val="0F4DBC"/>
      </w:rPr>
    </w:pPr>
  </w:p>
  <w:p w14:paraId="0B7594E7" w14:textId="77777777" w:rsidR="000B2A92" w:rsidRDefault="000B2A92" w:rsidP="00A94F95">
    <w:pPr>
      <w:pStyle w:val="Header"/>
      <w:spacing w:before="40"/>
      <w:ind w:right="-23"/>
      <w:rPr>
        <w:b/>
        <w:color w:val="0F4DBC"/>
      </w:rPr>
    </w:pPr>
  </w:p>
  <w:p w14:paraId="3E317916" w14:textId="1E27F352" w:rsidR="002231E5" w:rsidRDefault="002231E5" w:rsidP="00A94F95">
    <w:pPr>
      <w:pStyle w:val="Header"/>
      <w:spacing w:before="40"/>
      <w:ind w:right="-23"/>
      <w:rPr>
        <w:b/>
        <w:color w:val="0F4DBC"/>
      </w:rPr>
    </w:pPr>
    <w:r w:rsidRPr="00C35E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17927" wp14:editId="3E317928">
              <wp:simplePos x="0" y="0"/>
              <wp:positionH relativeFrom="column">
                <wp:posOffset>8317865</wp:posOffset>
              </wp:positionH>
              <wp:positionV relativeFrom="paragraph">
                <wp:posOffset>-151130</wp:posOffset>
              </wp:positionV>
              <wp:extent cx="1562100" cy="3619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17933" w14:textId="7098AAD1" w:rsidR="00C35E73" w:rsidRPr="002C4DBA" w:rsidRDefault="00C35E73" w:rsidP="00C35E7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b/>
                              <w:color w:val="0C499C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1792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654.95pt;margin-top:-11.9pt;width:12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" filled="f" stroked="f" strokeweight=".5pt">
              <v:textbox>
                <w:txbxContent>
                  <w:p w14:paraId="3E317933" w14:textId="7098AAD1" w:rsidR="00C35E73" w:rsidRPr="002C4DBA" w:rsidRDefault="00C35E73" w:rsidP="00C35E73">
                    <w:pPr>
                      <w:spacing w:after="0" w:line="240" w:lineRule="auto"/>
                      <w:rPr>
                        <w:rFonts w:ascii="Segoe UI" w:hAnsi="Segoe UI" w:cs="Segoe UI"/>
                        <w:b/>
                        <w:color w:val="0C499C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317917" w14:textId="77777777" w:rsidR="008C3E05" w:rsidRDefault="008C3E05" w:rsidP="00A94F95">
    <w:pPr>
      <w:pStyle w:val="Header"/>
      <w:spacing w:before="40"/>
      <w:ind w:right="-23"/>
      <w:rPr>
        <w:b/>
        <w:color w:val="0F4DBC"/>
      </w:rPr>
    </w:pPr>
    <w:r>
      <w:rPr>
        <w:b/>
        <w:color w:val="0F4DBC"/>
      </w:rPr>
      <w:tab/>
    </w:r>
    <w:r>
      <w:rPr>
        <w:b/>
        <w:color w:val="0F4DBC"/>
      </w:rPr>
      <w:tab/>
    </w:r>
    <w:r>
      <w:rPr>
        <w:b/>
        <w:color w:val="0F4DB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791A" w14:textId="240539F9" w:rsidR="00F72535" w:rsidRDefault="000B2A92" w:rsidP="00F72535">
    <w:pPr>
      <w:pStyle w:val="Header"/>
      <w:tabs>
        <w:tab w:val="clear" w:pos="4513"/>
        <w:tab w:val="clear" w:pos="9026"/>
        <w:tab w:val="left" w:pos="1785"/>
      </w:tabs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196E718" wp14:editId="516B3565">
          <wp:simplePos x="0" y="0"/>
          <wp:positionH relativeFrom="margin">
            <wp:posOffset>-107950</wp:posOffset>
          </wp:positionH>
          <wp:positionV relativeFrom="margin">
            <wp:posOffset>-1511935</wp:posOffset>
          </wp:positionV>
          <wp:extent cx="2198370" cy="838200"/>
          <wp:effectExtent l="0" t="0" r="0" b="0"/>
          <wp:wrapSquare wrapText="bothSides"/>
          <wp:docPr id="1" name="Picture 0" descr="hps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_ne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7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535">
      <w:tab/>
    </w:r>
  </w:p>
  <w:p w14:paraId="3E31791B" w14:textId="77777777" w:rsidR="00F72535" w:rsidRDefault="00F72535" w:rsidP="00F72535">
    <w:pPr>
      <w:pStyle w:val="Header"/>
      <w:tabs>
        <w:tab w:val="clear" w:pos="4513"/>
        <w:tab w:val="clear" w:pos="9026"/>
        <w:tab w:val="left" w:pos="1785"/>
      </w:tabs>
    </w:pPr>
  </w:p>
  <w:p w14:paraId="3E31791C" w14:textId="7AB8F112" w:rsidR="00F72535" w:rsidRDefault="00403B0F" w:rsidP="00F72535">
    <w:pPr>
      <w:pStyle w:val="Header"/>
      <w:tabs>
        <w:tab w:val="clear" w:pos="4513"/>
        <w:tab w:val="clear" w:pos="9026"/>
        <w:tab w:val="left" w:pos="1785"/>
      </w:tabs>
    </w:pPr>
    <w:r w:rsidRPr="00F7253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31792F" wp14:editId="3E317930">
              <wp:simplePos x="0" y="0"/>
              <wp:positionH relativeFrom="column">
                <wp:posOffset>7840980</wp:posOffset>
              </wp:positionH>
              <wp:positionV relativeFrom="paragraph">
                <wp:posOffset>128270</wp:posOffset>
              </wp:positionV>
              <wp:extent cx="1724025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17935" w14:textId="4ED537BA" w:rsidR="00F72535" w:rsidRPr="00403B0F" w:rsidRDefault="00F72535" w:rsidP="00F72535">
                          <w:pPr>
                            <w:spacing w:after="0" w:line="240" w:lineRule="auto"/>
                            <w:rPr>
                              <w:rFonts w:ascii="Segoe UI Semibold" w:hAnsi="Segoe UI Semibold" w:cs="Segoe UI"/>
                              <w:color w:val="262626" w:themeColor="text1" w:themeTint="D9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17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17.4pt;margin-top:10.1pt;width:135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" filled="f" stroked="f" strokeweight=".5pt">
              <v:textbox>
                <w:txbxContent>
                  <w:p w14:paraId="3E317935" w14:textId="4ED537BA" w:rsidR="00F72535" w:rsidRPr="00403B0F" w:rsidRDefault="00F72535" w:rsidP="00F72535">
                    <w:pPr>
                      <w:spacing w:after="0" w:line="240" w:lineRule="auto"/>
                      <w:rPr>
                        <w:rFonts w:ascii="Segoe UI Semibold" w:hAnsi="Segoe UI Semibold" w:cs="Segoe UI"/>
                        <w:color w:val="262626" w:themeColor="text1" w:themeTint="D9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31791D" w14:textId="77777777" w:rsidR="00F72535" w:rsidRDefault="00F72535" w:rsidP="00F72535">
    <w:pPr>
      <w:pStyle w:val="Header"/>
      <w:tabs>
        <w:tab w:val="clear" w:pos="4513"/>
        <w:tab w:val="clear" w:pos="9026"/>
        <w:tab w:val="left" w:pos="1785"/>
      </w:tabs>
    </w:pPr>
  </w:p>
  <w:p w14:paraId="3E31791E" w14:textId="77777777" w:rsidR="00F72535" w:rsidRDefault="00F72535" w:rsidP="00F72535">
    <w:pPr>
      <w:pStyle w:val="Header"/>
      <w:tabs>
        <w:tab w:val="clear" w:pos="4513"/>
        <w:tab w:val="clear" w:pos="9026"/>
        <w:tab w:val="left" w:pos="1785"/>
      </w:tabs>
    </w:pPr>
  </w:p>
  <w:p w14:paraId="3E31791F" w14:textId="77777777" w:rsidR="00F72535" w:rsidRDefault="00F72535" w:rsidP="00F72535">
    <w:pPr>
      <w:pStyle w:val="Header"/>
      <w:tabs>
        <w:tab w:val="clear" w:pos="4513"/>
        <w:tab w:val="clear" w:pos="9026"/>
        <w:tab w:val="left" w:pos="1785"/>
      </w:tabs>
    </w:pPr>
  </w:p>
  <w:p w14:paraId="3E317920" w14:textId="77777777" w:rsidR="00F72535" w:rsidRDefault="00F72535" w:rsidP="00F72535">
    <w:pPr>
      <w:pStyle w:val="Header"/>
      <w:tabs>
        <w:tab w:val="clear" w:pos="4513"/>
        <w:tab w:val="clear" w:pos="9026"/>
        <w:tab w:val="left" w:pos="1785"/>
      </w:tabs>
    </w:pPr>
  </w:p>
  <w:p w14:paraId="3E317921" w14:textId="77777777" w:rsidR="00F72535" w:rsidRDefault="00F72535" w:rsidP="00F72535">
    <w:pPr>
      <w:pStyle w:val="Header"/>
      <w:tabs>
        <w:tab w:val="clear" w:pos="4513"/>
        <w:tab w:val="clear" w:pos="9026"/>
        <w:tab w:val="left" w:pos="1785"/>
      </w:tabs>
    </w:pPr>
  </w:p>
  <w:p w14:paraId="3E317922" w14:textId="77777777" w:rsidR="00F72535" w:rsidRDefault="002C4DBA" w:rsidP="00F72535">
    <w:pPr>
      <w:pStyle w:val="Header"/>
      <w:tabs>
        <w:tab w:val="clear" w:pos="4513"/>
        <w:tab w:val="clear" w:pos="9026"/>
        <w:tab w:val="left" w:pos="1785"/>
      </w:tabs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E317931" wp14:editId="3E317932">
          <wp:simplePos x="0" y="0"/>
          <wp:positionH relativeFrom="column">
            <wp:posOffset>-588010</wp:posOffset>
          </wp:positionH>
          <wp:positionV relativeFrom="paragraph">
            <wp:posOffset>4445</wp:posOffset>
          </wp:positionV>
          <wp:extent cx="10728000" cy="142875"/>
          <wp:effectExtent l="0" t="0" r="0" b="0"/>
          <wp:wrapNone/>
          <wp:docPr id="8" name="Picture 8" descr="Green Stri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Str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17923" w14:textId="77777777" w:rsidR="00F72535" w:rsidRDefault="00F72535" w:rsidP="00F72535">
    <w:pPr>
      <w:pStyle w:val="Header"/>
      <w:tabs>
        <w:tab w:val="clear" w:pos="4513"/>
        <w:tab w:val="clear" w:pos="9026"/>
        <w:tab w:val="left" w:pos="17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89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64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7CD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0B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24D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2B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CD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901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27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9A3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021D"/>
    <w:multiLevelType w:val="hybridMultilevel"/>
    <w:tmpl w:val="1C1C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76029"/>
    <w:multiLevelType w:val="hybridMultilevel"/>
    <w:tmpl w:val="45E60B60"/>
    <w:lvl w:ilvl="0" w:tplc="9D88F8D4">
      <w:start w:val="1"/>
      <w:numFmt w:val="bullet"/>
      <w:pStyle w:val="Lis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35213B2"/>
    <w:multiLevelType w:val="hybridMultilevel"/>
    <w:tmpl w:val="826AB2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73E27"/>
    <w:multiLevelType w:val="hybridMultilevel"/>
    <w:tmpl w:val="CF9409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9F6493"/>
    <w:multiLevelType w:val="hybridMultilevel"/>
    <w:tmpl w:val="23A0F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A1C67"/>
    <w:multiLevelType w:val="hybridMultilevel"/>
    <w:tmpl w:val="90E2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4FF4FEB"/>
    <w:multiLevelType w:val="hybridMultilevel"/>
    <w:tmpl w:val="3CA8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0F5AC8"/>
    <w:multiLevelType w:val="hybridMultilevel"/>
    <w:tmpl w:val="346CA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173F87"/>
    <w:multiLevelType w:val="hybridMultilevel"/>
    <w:tmpl w:val="B0A65E0C"/>
    <w:lvl w:ilvl="0" w:tplc="A1C4833A">
      <w:start w:val="1"/>
      <w:numFmt w:val="bullet"/>
      <w:lvlText w:val=""/>
      <w:lvlJc w:val="left"/>
      <w:pPr>
        <w:tabs>
          <w:tab w:val="num" w:pos="533"/>
        </w:tabs>
        <w:ind w:left="533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19" w15:restartNumberingAfterBreak="0">
    <w:nsid w:val="10F6639A"/>
    <w:multiLevelType w:val="hybridMultilevel"/>
    <w:tmpl w:val="D652A6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C33ED"/>
    <w:multiLevelType w:val="multilevel"/>
    <w:tmpl w:val="54B88A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8342A18"/>
    <w:multiLevelType w:val="hybridMultilevel"/>
    <w:tmpl w:val="07D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9E58EA"/>
    <w:multiLevelType w:val="hybridMultilevel"/>
    <w:tmpl w:val="A5C4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874B3"/>
    <w:multiLevelType w:val="hybridMultilevel"/>
    <w:tmpl w:val="6B2E26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8C20BE"/>
    <w:multiLevelType w:val="hybridMultilevel"/>
    <w:tmpl w:val="5ABAF2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414C7"/>
    <w:multiLevelType w:val="hybridMultilevel"/>
    <w:tmpl w:val="7AAA3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445DC6"/>
    <w:multiLevelType w:val="hybridMultilevel"/>
    <w:tmpl w:val="8B66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E595B"/>
    <w:multiLevelType w:val="hybridMultilevel"/>
    <w:tmpl w:val="94B0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57257B"/>
    <w:multiLevelType w:val="hybridMultilevel"/>
    <w:tmpl w:val="3A60F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17B17"/>
    <w:multiLevelType w:val="hybridMultilevel"/>
    <w:tmpl w:val="D782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26C3D"/>
    <w:multiLevelType w:val="hybridMultilevel"/>
    <w:tmpl w:val="714AB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345F5E"/>
    <w:multiLevelType w:val="hybridMultilevel"/>
    <w:tmpl w:val="1ECE1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E4E5A"/>
    <w:multiLevelType w:val="hybridMultilevel"/>
    <w:tmpl w:val="4AA2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802A6"/>
    <w:multiLevelType w:val="hybridMultilevel"/>
    <w:tmpl w:val="7E3A1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9F2EA2"/>
    <w:multiLevelType w:val="hybridMultilevel"/>
    <w:tmpl w:val="CE88DEB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B3C28BA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BE00E6"/>
    <w:multiLevelType w:val="hybridMultilevel"/>
    <w:tmpl w:val="2812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73BF8"/>
    <w:multiLevelType w:val="hybridMultilevel"/>
    <w:tmpl w:val="D246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951165"/>
    <w:multiLevelType w:val="hybridMultilevel"/>
    <w:tmpl w:val="1624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7D0274"/>
    <w:multiLevelType w:val="hybridMultilevel"/>
    <w:tmpl w:val="FC922DF8"/>
    <w:lvl w:ilvl="0" w:tplc="4EB85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E06C7"/>
    <w:multiLevelType w:val="hybridMultilevel"/>
    <w:tmpl w:val="4066EB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A75503"/>
    <w:multiLevelType w:val="hybridMultilevel"/>
    <w:tmpl w:val="D57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B174C"/>
    <w:multiLevelType w:val="hybridMultilevel"/>
    <w:tmpl w:val="EC96D3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B404E"/>
    <w:multiLevelType w:val="hybridMultilevel"/>
    <w:tmpl w:val="B57611CE"/>
    <w:lvl w:ilvl="0" w:tplc="C75A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134C7"/>
    <w:multiLevelType w:val="hybridMultilevel"/>
    <w:tmpl w:val="C56C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B2FB9"/>
    <w:multiLevelType w:val="hybridMultilevel"/>
    <w:tmpl w:val="290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2407E"/>
    <w:multiLevelType w:val="hybridMultilevel"/>
    <w:tmpl w:val="6A0A73E4"/>
    <w:lvl w:ilvl="0" w:tplc="B5922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955F5"/>
    <w:multiLevelType w:val="hybridMultilevel"/>
    <w:tmpl w:val="CD3633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971CA"/>
    <w:multiLevelType w:val="hybridMultilevel"/>
    <w:tmpl w:val="4C34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13"/>
  </w:num>
  <w:num w:numId="5">
    <w:abstractNumId w:val="31"/>
  </w:num>
  <w:num w:numId="6">
    <w:abstractNumId w:val="34"/>
  </w:num>
  <w:num w:numId="7">
    <w:abstractNumId w:val="45"/>
  </w:num>
  <w:num w:numId="8">
    <w:abstractNumId w:val="41"/>
  </w:num>
  <w:num w:numId="9">
    <w:abstractNumId w:val="23"/>
  </w:num>
  <w:num w:numId="10">
    <w:abstractNumId w:val="38"/>
  </w:num>
  <w:num w:numId="11">
    <w:abstractNumId w:val="12"/>
  </w:num>
  <w:num w:numId="12">
    <w:abstractNumId w:val="46"/>
  </w:num>
  <w:num w:numId="13">
    <w:abstractNumId w:val="42"/>
  </w:num>
  <w:num w:numId="14">
    <w:abstractNumId w:val="28"/>
  </w:num>
  <w:num w:numId="15">
    <w:abstractNumId w:val="39"/>
  </w:num>
  <w:num w:numId="16">
    <w:abstractNumId w:val="35"/>
  </w:num>
  <w:num w:numId="17">
    <w:abstractNumId w:val="10"/>
  </w:num>
  <w:num w:numId="18">
    <w:abstractNumId w:val="29"/>
  </w:num>
  <w:num w:numId="19">
    <w:abstractNumId w:val="47"/>
  </w:num>
  <w:num w:numId="20">
    <w:abstractNumId w:val="40"/>
  </w:num>
  <w:num w:numId="21">
    <w:abstractNumId w:val="26"/>
  </w:num>
  <w:num w:numId="22">
    <w:abstractNumId w:val="16"/>
  </w:num>
  <w:num w:numId="23">
    <w:abstractNumId w:val="44"/>
  </w:num>
  <w:num w:numId="24">
    <w:abstractNumId w:val="17"/>
  </w:num>
  <w:num w:numId="25">
    <w:abstractNumId w:val="22"/>
  </w:num>
  <w:num w:numId="26">
    <w:abstractNumId w:val="43"/>
  </w:num>
  <w:num w:numId="27">
    <w:abstractNumId w:val="21"/>
  </w:num>
  <w:num w:numId="28">
    <w:abstractNumId w:val="32"/>
  </w:num>
  <w:num w:numId="29">
    <w:abstractNumId w:val="18"/>
  </w:num>
  <w:num w:numId="30">
    <w:abstractNumId w:val="2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25"/>
  </w:num>
  <w:num w:numId="43">
    <w:abstractNumId w:val="33"/>
  </w:num>
  <w:num w:numId="44">
    <w:abstractNumId w:val="27"/>
  </w:num>
  <w:num w:numId="45">
    <w:abstractNumId w:val="37"/>
  </w:num>
  <w:num w:numId="46">
    <w:abstractNumId w:val="30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05"/>
    <w:rsid w:val="000315AB"/>
    <w:rsid w:val="000664FD"/>
    <w:rsid w:val="000B2A92"/>
    <w:rsid w:val="000B6CB3"/>
    <w:rsid w:val="000F3125"/>
    <w:rsid w:val="001051A0"/>
    <w:rsid w:val="00105428"/>
    <w:rsid w:val="001846C0"/>
    <w:rsid w:val="001B44B0"/>
    <w:rsid w:val="001D21AA"/>
    <w:rsid w:val="00217C94"/>
    <w:rsid w:val="002231E5"/>
    <w:rsid w:val="002428A4"/>
    <w:rsid w:val="0024363E"/>
    <w:rsid w:val="002710A9"/>
    <w:rsid w:val="002811FD"/>
    <w:rsid w:val="002B1C05"/>
    <w:rsid w:val="002C4DBA"/>
    <w:rsid w:val="00344099"/>
    <w:rsid w:val="00387809"/>
    <w:rsid w:val="003A666E"/>
    <w:rsid w:val="003B162B"/>
    <w:rsid w:val="003B7EB1"/>
    <w:rsid w:val="003D48DD"/>
    <w:rsid w:val="003E7E4A"/>
    <w:rsid w:val="003E7EC1"/>
    <w:rsid w:val="00403B0F"/>
    <w:rsid w:val="005001B2"/>
    <w:rsid w:val="005076CF"/>
    <w:rsid w:val="00576723"/>
    <w:rsid w:val="005A7914"/>
    <w:rsid w:val="005E01B5"/>
    <w:rsid w:val="005E6188"/>
    <w:rsid w:val="0061640B"/>
    <w:rsid w:val="006B0D78"/>
    <w:rsid w:val="007324E8"/>
    <w:rsid w:val="00732E4E"/>
    <w:rsid w:val="00773F2C"/>
    <w:rsid w:val="00774DF1"/>
    <w:rsid w:val="007850AC"/>
    <w:rsid w:val="007B296D"/>
    <w:rsid w:val="007B2C69"/>
    <w:rsid w:val="008547B5"/>
    <w:rsid w:val="00897AA6"/>
    <w:rsid w:val="008A295D"/>
    <w:rsid w:val="008B3CBF"/>
    <w:rsid w:val="008C3E05"/>
    <w:rsid w:val="008C4BB1"/>
    <w:rsid w:val="008E49BD"/>
    <w:rsid w:val="008F0BE7"/>
    <w:rsid w:val="009032C1"/>
    <w:rsid w:val="00943735"/>
    <w:rsid w:val="0097072D"/>
    <w:rsid w:val="00A84AC3"/>
    <w:rsid w:val="00A94F95"/>
    <w:rsid w:val="00AC5CA2"/>
    <w:rsid w:val="00AD0483"/>
    <w:rsid w:val="00B51998"/>
    <w:rsid w:val="00C35E73"/>
    <w:rsid w:val="00C47FC7"/>
    <w:rsid w:val="00C8184B"/>
    <w:rsid w:val="00C858DC"/>
    <w:rsid w:val="00CB183F"/>
    <w:rsid w:val="00CC6E04"/>
    <w:rsid w:val="00D00DB6"/>
    <w:rsid w:val="00D162A8"/>
    <w:rsid w:val="00D329FD"/>
    <w:rsid w:val="00DE044B"/>
    <w:rsid w:val="00E368BA"/>
    <w:rsid w:val="00EC49D0"/>
    <w:rsid w:val="00EE42EE"/>
    <w:rsid w:val="00EF40E7"/>
    <w:rsid w:val="00F003BC"/>
    <w:rsid w:val="00F25372"/>
    <w:rsid w:val="00F72535"/>
    <w:rsid w:val="00F76713"/>
    <w:rsid w:val="00F7740B"/>
    <w:rsid w:val="00FD578E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E317902"/>
  <w15:docId w15:val="{815E157F-429A-42B1-B010-F73E108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99"/>
  </w:style>
  <w:style w:type="paragraph" w:styleId="Heading1">
    <w:name w:val="heading 1"/>
    <w:basedOn w:val="ListParagraph"/>
    <w:next w:val="Normal"/>
    <w:link w:val="Heading1Char"/>
    <w:uiPriority w:val="9"/>
    <w:qFormat/>
    <w:rsid w:val="001D21AA"/>
    <w:pPr>
      <w:keepNext/>
      <w:numPr>
        <w:numId w:val="30"/>
      </w:numPr>
      <w:autoSpaceDE w:val="0"/>
      <w:autoSpaceDN w:val="0"/>
      <w:adjustRightInd w:val="0"/>
      <w:spacing w:before="360" w:after="120" w:line="240" w:lineRule="auto"/>
      <w:ind w:left="567" w:hanging="567"/>
      <w:jc w:val="both"/>
      <w:outlineLvl w:val="0"/>
    </w:pPr>
    <w:rPr>
      <w:rFonts w:ascii="Segoe UI" w:hAnsi="Segoe UI" w:cs="Segoe UI"/>
      <w:b/>
      <w:bCs/>
      <w:color w:val="1D1D1B"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D21AA"/>
    <w:pPr>
      <w:numPr>
        <w:ilvl w:val="1"/>
        <w:numId w:val="30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Segoe UI" w:hAnsi="Segoe UI" w:cs="Segoe UI"/>
      <w:color w:val="1D1D1B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E0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C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3E05"/>
  </w:style>
  <w:style w:type="paragraph" w:styleId="Footer">
    <w:name w:val="footer"/>
    <w:basedOn w:val="Normal"/>
    <w:link w:val="FooterChar"/>
    <w:unhideWhenUsed/>
    <w:rsid w:val="008C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05"/>
  </w:style>
  <w:style w:type="character" w:customStyle="1" w:styleId="Heading1Char">
    <w:name w:val="Heading 1 Char"/>
    <w:basedOn w:val="DefaultParagraphFont"/>
    <w:link w:val="Heading1"/>
    <w:uiPriority w:val="9"/>
    <w:rsid w:val="001D21AA"/>
    <w:rPr>
      <w:rFonts w:ascii="Segoe UI" w:hAnsi="Segoe UI" w:cs="Segoe UI"/>
      <w:b/>
      <w:bCs/>
      <w:color w:val="1D1D1B"/>
      <w:sz w:val="28"/>
    </w:rPr>
  </w:style>
  <w:style w:type="character" w:styleId="PageNumber">
    <w:name w:val="page number"/>
    <w:rsid w:val="00F72535"/>
    <w:rPr>
      <w:sz w:val="20"/>
    </w:rPr>
  </w:style>
  <w:style w:type="paragraph" w:styleId="ListParagraph">
    <w:name w:val="List Paragraph"/>
    <w:basedOn w:val="Normal"/>
    <w:uiPriority w:val="34"/>
    <w:qFormat/>
    <w:rsid w:val="003440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44099"/>
    <w:pPr>
      <w:spacing w:line="240" w:lineRule="auto"/>
      <w:ind w:left="567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44099"/>
    <w:rPr>
      <w:rFonts w:cs="Arial"/>
      <w:sz w:val="22"/>
    </w:rPr>
  </w:style>
  <w:style w:type="paragraph" w:customStyle="1" w:styleId="Body">
    <w:name w:val="Body"/>
    <w:basedOn w:val="BodyText"/>
    <w:link w:val="BodyChar"/>
    <w:qFormat/>
    <w:rsid w:val="001D21AA"/>
    <w:rPr>
      <w:rFonts w:ascii="Segoe UI" w:hAnsi="Segoe UI" w:cs="Segoe UI"/>
      <w:color w:val="1D1D1B"/>
    </w:rPr>
  </w:style>
  <w:style w:type="character" w:customStyle="1" w:styleId="BodyChar">
    <w:name w:val="Body Char"/>
    <w:basedOn w:val="BodyTextChar"/>
    <w:link w:val="Body"/>
    <w:rsid w:val="001D21AA"/>
    <w:rPr>
      <w:rFonts w:ascii="Segoe UI" w:hAnsi="Segoe UI" w:cs="Segoe UI"/>
      <w:color w:val="1D1D1B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D21AA"/>
    <w:rPr>
      <w:rFonts w:ascii="Segoe UI" w:hAnsi="Segoe UI" w:cs="Segoe UI"/>
      <w:color w:val="1D1D1B"/>
      <w:sz w:val="24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70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3B0F"/>
    <w:pPr>
      <w:spacing w:after="0" w:line="240" w:lineRule="auto"/>
    </w:pPr>
    <w:rPr>
      <w:rFonts w:ascii="Segoe UI" w:hAnsi="Segoe UI" w:cs="Segoe UI"/>
      <w:b/>
      <w:color w:val="263780" w:themeColor="text2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03B0F"/>
    <w:rPr>
      <w:rFonts w:ascii="Segoe UI" w:hAnsi="Segoe UI" w:cs="Segoe UI"/>
      <w:b/>
      <w:color w:val="263780" w:themeColor="text2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B0F"/>
    <w:pPr>
      <w:spacing w:after="0" w:line="240" w:lineRule="auto"/>
    </w:pPr>
    <w:rPr>
      <w:rFonts w:ascii="Segoe UI" w:hAnsi="Segoe UI" w:cs="Segoe UI"/>
      <w:color w:val="263780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03B0F"/>
    <w:rPr>
      <w:rFonts w:ascii="Segoe UI" w:hAnsi="Segoe UI" w:cs="Segoe UI"/>
      <w:color w:val="263780" w:themeColor="text2"/>
      <w:sz w:val="36"/>
    </w:rPr>
  </w:style>
  <w:style w:type="paragraph" w:styleId="ListBullet">
    <w:name w:val="List Bullet"/>
    <w:basedOn w:val="Body"/>
    <w:uiPriority w:val="99"/>
    <w:unhideWhenUsed/>
    <w:rsid w:val="00403B0F"/>
    <w:pPr>
      <w:numPr>
        <w:numId w:val="41"/>
      </w:numPr>
      <w:spacing w:after="60"/>
      <w:ind w:left="1281" w:hanging="357"/>
    </w:pPr>
  </w:style>
  <w:style w:type="table" w:styleId="TableGrid">
    <w:name w:val="Table Grid"/>
    <w:basedOn w:val="TableNormal"/>
    <w:uiPriority w:val="59"/>
    <w:unhideWhenUsed/>
    <w:rsid w:val="00AC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rictly Ed 4S">
      <a:dk1>
        <a:sysClr val="windowText" lastClr="000000"/>
      </a:dk1>
      <a:lt1>
        <a:sysClr val="window" lastClr="FFFFFF"/>
      </a:lt1>
      <a:dk2>
        <a:srgbClr val="263780"/>
      </a:dk2>
      <a:lt2>
        <a:srgbClr val="EEECE1"/>
      </a:lt2>
      <a:accent1>
        <a:srgbClr val="8164A9"/>
      </a:accent1>
      <a:accent2>
        <a:srgbClr val="009EE1"/>
      </a:accent2>
      <a:accent3>
        <a:srgbClr val="94C11F"/>
      </a:accent3>
      <a:accent4>
        <a:srgbClr val="F39200"/>
      </a:accent4>
      <a:accent5>
        <a:srgbClr val="E74262"/>
      </a:accent5>
      <a:accent6>
        <a:srgbClr val="65B9B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A0264344FC14DA53BFA0EB723CBB6" ma:contentTypeVersion="13" ma:contentTypeDescription="Create a new document." ma:contentTypeScope="" ma:versionID="91b084e60d5801800d198bdf409cb6c0">
  <xsd:schema xmlns:xsd="http://www.w3.org/2001/XMLSchema" xmlns:xs="http://www.w3.org/2001/XMLSchema" xmlns:p="http://schemas.microsoft.com/office/2006/metadata/properties" xmlns:ns3="28cb5e2e-cf28-4b1b-969c-155ecc9a697e" xmlns:ns4="f7e07bf3-0a8e-4da4-94cb-546b6bfb8694" targetNamespace="http://schemas.microsoft.com/office/2006/metadata/properties" ma:root="true" ma:fieldsID="e4eb0574e5bded89b2e555d30b732dae" ns3:_="" ns4:_="">
    <xsd:import namespace="28cb5e2e-cf28-4b1b-969c-155ecc9a697e"/>
    <xsd:import namespace="f7e07bf3-0a8e-4da4-94cb-546b6bfb8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5e2e-cf28-4b1b-969c-155ecc9a6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7bf3-0a8e-4da4-94cb-546b6bfb8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2B02-3895-45DA-9B25-770D1B09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5e2e-cf28-4b1b-969c-155ecc9a697e"/>
    <ds:schemaRef ds:uri="f7e07bf3-0a8e-4da4-94cb-546b6bfb8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2ED4F-B411-4769-991D-33A12D26E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31EF-FC2F-414B-8FDA-E0B0CE27E58E}">
  <ds:schemaRefs>
    <ds:schemaRef ds:uri="28cb5e2e-cf28-4b1b-969c-155ecc9a697e"/>
    <ds:schemaRef ds:uri="http://www.w3.org/XML/1998/namespace"/>
    <ds:schemaRef ds:uri="http://purl.org/dc/elements/1.1/"/>
    <ds:schemaRef ds:uri="http://schemas.microsoft.com/office/2006/documentManagement/types"/>
    <ds:schemaRef ds:uri="f7e07bf3-0a8e-4da4-94cb-546b6bfb869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70F2B0-6778-4820-9B4D-F9C46D93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Nicole</dc:creator>
  <cp:lastModifiedBy>Jackie Edwards</cp:lastModifiedBy>
  <cp:revision>3</cp:revision>
  <cp:lastPrinted>2016-01-29T15:00:00Z</cp:lastPrinted>
  <dcterms:created xsi:type="dcterms:W3CDTF">2020-05-21T12:33:00Z</dcterms:created>
  <dcterms:modified xsi:type="dcterms:W3CDTF">2020-05-21T12:34:00Z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0x010100252A0264344FC14DA53BFA0EB723CBB6</vt:lpwstr>
  </property>
</Properties>
</file>